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CA6713" w:rsidRPr="0087483B" w14:paraId="7DB85F52" w14:textId="77777777" w:rsidTr="00CA6713">
        <w:trPr>
          <w:trHeight w:val="1440"/>
        </w:trPr>
        <w:tc>
          <w:tcPr>
            <w:tcW w:w="2381" w:type="dxa"/>
            <w:tcBorders>
              <w:top w:val="nil"/>
              <w:left w:val="nil"/>
              <w:bottom w:val="nil"/>
              <w:right w:val="nil"/>
            </w:tcBorders>
          </w:tcPr>
          <w:p w14:paraId="2F38087B" w14:textId="2CDCFC05" w:rsidR="00CA6713" w:rsidRPr="0087483B" w:rsidRDefault="00CA6713" w:rsidP="00961F70">
            <w:pPr>
              <w:pStyle w:val="ZCom"/>
              <w:spacing w:before="4" w:after="120"/>
              <w:rPr>
                <w:rFonts w:ascii="Times New Roman" w:hAnsi="Times New Roman" w:cs="Times New Roman"/>
              </w:rPr>
            </w:pPr>
            <w:r w:rsidRPr="0087483B">
              <w:rPr>
                <w:rFonts w:ascii="Times New Roman" w:hAnsi="Times New Roman" w:cs="Times New Roman"/>
                <w:noProof/>
              </w:rPr>
              <w:drawing>
                <wp:inline distT="0" distB="0" distL="0" distR="0" wp14:anchorId="096628CD" wp14:editId="10D740C8">
                  <wp:extent cx="1365885" cy="676910"/>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885" cy="676910"/>
                          </a:xfrm>
                          <a:prstGeom prst="rect">
                            <a:avLst/>
                          </a:prstGeom>
                          <a:noFill/>
                          <a:ln>
                            <a:noFill/>
                          </a:ln>
                        </pic:spPr>
                      </pic:pic>
                    </a:graphicData>
                  </a:graphic>
                </wp:inline>
              </w:drawing>
            </w:r>
          </w:p>
        </w:tc>
        <w:tc>
          <w:tcPr>
            <w:tcW w:w="7087" w:type="dxa"/>
            <w:tcBorders>
              <w:top w:val="nil"/>
              <w:left w:val="nil"/>
              <w:bottom w:val="nil"/>
              <w:right w:val="nil"/>
            </w:tcBorders>
          </w:tcPr>
          <w:p w14:paraId="4B27E28D" w14:textId="77777777" w:rsidR="00C86B4E" w:rsidRPr="0087483B" w:rsidRDefault="00C86B4E" w:rsidP="00961F70">
            <w:pPr>
              <w:pStyle w:val="ZDGName"/>
              <w:spacing w:before="4" w:after="120"/>
              <w:rPr>
                <w:rFonts w:ascii="Times New Roman" w:hAnsi="Times New Roman" w:cs="Times New Roman"/>
                <w:sz w:val="24"/>
                <w:szCs w:val="24"/>
              </w:rPr>
            </w:pPr>
          </w:p>
          <w:p w14:paraId="56EE3F95" w14:textId="77777777" w:rsidR="009D65F4" w:rsidRPr="0087483B" w:rsidRDefault="00BB2765" w:rsidP="00961F70">
            <w:pPr>
              <w:pStyle w:val="ZDGName"/>
              <w:spacing w:before="4" w:after="120"/>
              <w:rPr>
                <w:rFonts w:ascii="Times New Roman" w:hAnsi="Times New Roman" w:cs="Times New Roman"/>
                <w:sz w:val="24"/>
                <w:szCs w:val="24"/>
              </w:rPr>
            </w:pPr>
            <w:r w:rsidRPr="0087483B">
              <w:rPr>
                <w:rFonts w:ascii="Times New Roman" w:hAnsi="Times New Roman" w:cs="Times New Roman"/>
                <w:sz w:val="24"/>
                <w:szCs w:val="24"/>
              </w:rPr>
              <w:t xml:space="preserve">European Climate, Infrastructure and Environment </w:t>
            </w:r>
            <w:r w:rsidR="00C86B4E" w:rsidRPr="0087483B">
              <w:rPr>
                <w:rFonts w:ascii="Times New Roman" w:hAnsi="Times New Roman" w:cs="Times New Roman"/>
                <w:sz w:val="24"/>
                <w:szCs w:val="24"/>
              </w:rPr>
              <w:t>Executive Agency</w:t>
            </w:r>
          </w:p>
          <w:p w14:paraId="5DB18140" w14:textId="24E33D26" w:rsidR="00D17F0E" w:rsidRPr="0087483B" w:rsidRDefault="0087483B" w:rsidP="00961F70">
            <w:pPr>
              <w:pStyle w:val="ZDGName"/>
              <w:spacing w:before="4" w:after="120"/>
              <w:rPr>
                <w:rFonts w:ascii="Times New Roman" w:hAnsi="Times New Roman" w:cs="Times New Roman"/>
                <w:sz w:val="24"/>
                <w:szCs w:val="24"/>
              </w:rPr>
            </w:pPr>
            <w:r w:rsidRPr="0087483B">
              <w:rPr>
                <w:rFonts w:ascii="Times New Roman" w:hAnsi="Times New Roman" w:cs="Times New Roman"/>
                <w:sz w:val="24"/>
                <w:szCs w:val="24"/>
              </w:rPr>
              <w:t>CINEA</w:t>
            </w:r>
            <w:r w:rsidR="00D25782" w:rsidRPr="0087483B" w:rsidDel="00D25782">
              <w:rPr>
                <w:rFonts w:ascii="Times New Roman" w:hAnsi="Times New Roman" w:cs="Times New Roman"/>
                <w:sz w:val="24"/>
                <w:szCs w:val="24"/>
              </w:rPr>
              <w:t xml:space="preserve"> </w:t>
            </w:r>
          </w:p>
        </w:tc>
      </w:tr>
    </w:tbl>
    <w:p w14:paraId="4882FCDE" w14:textId="77777777" w:rsidR="009D65F4" w:rsidRPr="0087483B" w:rsidRDefault="009D65F4" w:rsidP="00961F70">
      <w:pPr>
        <w:pStyle w:val="ListParagraph"/>
        <w:shd w:val="clear" w:color="auto" w:fill="FFFFFF"/>
        <w:spacing w:before="4" w:after="120"/>
        <w:rPr>
          <w:b/>
          <w:spacing w:val="-11"/>
          <w:szCs w:val="24"/>
        </w:rPr>
      </w:pPr>
    </w:p>
    <w:p w14:paraId="5A762F5A" w14:textId="77777777" w:rsidR="009D65F4" w:rsidRPr="0087483B" w:rsidRDefault="009D65F4" w:rsidP="00961F70">
      <w:pPr>
        <w:pStyle w:val="ListParagraph"/>
        <w:shd w:val="clear" w:color="auto" w:fill="FFFFFF"/>
        <w:spacing w:before="4" w:after="120"/>
        <w:rPr>
          <w:b/>
          <w:spacing w:val="-11"/>
          <w:szCs w:val="24"/>
        </w:rPr>
      </w:pPr>
    </w:p>
    <w:p w14:paraId="4EBDA3D7" w14:textId="3B80C471" w:rsidR="00004FD4" w:rsidRPr="001A597C" w:rsidRDefault="004C64F8" w:rsidP="00961F70">
      <w:pPr>
        <w:shd w:val="clear" w:color="auto" w:fill="FFFFFF"/>
        <w:spacing w:before="4" w:after="120"/>
        <w:ind w:left="720"/>
        <w:jc w:val="center"/>
        <w:rPr>
          <w:b/>
          <w:color w:val="000000"/>
          <w:spacing w:val="-11"/>
          <w:sz w:val="28"/>
          <w:szCs w:val="28"/>
        </w:rPr>
      </w:pPr>
      <w:r w:rsidRPr="001A597C">
        <w:rPr>
          <w:b/>
          <w:color w:val="000000"/>
          <w:spacing w:val="-11"/>
          <w:sz w:val="28"/>
          <w:szCs w:val="28"/>
        </w:rPr>
        <w:t>Data Protection Notice</w:t>
      </w:r>
      <w:r w:rsidR="00DE4A5A">
        <w:rPr>
          <w:b/>
          <w:color w:val="000000"/>
          <w:spacing w:val="-11"/>
          <w:sz w:val="28"/>
          <w:szCs w:val="28"/>
        </w:rPr>
        <w:t xml:space="preserve"> [</w:t>
      </w:r>
      <w:r w:rsidR="00DE4A5A" w:rsidRPr="00DE4A5A">
        <w:rPr>
          <w:b/>
          <w:color w:val="000000"/>
          <w:spacing w:val="-11"/>
          <w:sz w:val="28"/>
          <w:szCs w:val="28"/>
          <w:highlight w:val="lightGray"/>
        </w:rPr>
        <w:t>template: the part</w:t>
      </w:r>
      <w:r w:rsidR="00DE4A5A">
        <w:rPr>
          <w:b/>
          <w:color w:val="000000"/>
          <w:spacing w:val="-11"/>
          <w:sz w:val="28"/>
          <w:szCs w:val="28"/>
          <w:highlight w:val="lightGray"/>
        </w:rPr>
        <w:t>s</w:t>
      </w:r>
      <w:r w:rsidR="00DE4A5A" w:rsidRPr="00DE4A5A">
        <w:rPr>
          <w:b/>
          <w:color w:val="000000"/>
          <w:spacing w:val="-11"/>
          <w:sz w:val="28"/>
          <w:szCs w:val="28"/>
          <w:highlight w:val="lightGray"/>
        </w:rPr>
        <w:t xml:space="preserve"> in grey are either to be filled in and/or are option(s) to be selected as appropriate</w:t>
      </w:r>
      <w:r w:rsidR="00DE4A5A">
        <w:rPr>
          <w:b/>
          <w:color w:val="000000"/>
          <w:spacing w:val="-11"/>
          <w:sz w:val="28"/>
          <w:szCs w:val="28"/>
        </w:rPr>
        <w:t>]</w:t>
      </w:r>
    </w:p>
    <w:p w14:paraId="67E022FD" w14:textId="77777777" w:rsidR="009D65F4" w:rsidRPr="0087483B" w:rsidRDefault="009D65F4" w:rsidP="00961F70">
      <w:pPr>
        <w:pStyle w:val="ListParagraph"/>
        <w:shd w:val="clear" w:color="auto" w:fill="FFFFFF"/>
        <w:spacing w:before="4" w:after="120"/>
        <w:jc w:val="center"/>
        <w:rPr>
          <w:b/>
          <w:color w:val="000000"/>
          <w:spacing w:val="-11"/>
          <w:sz w:val="28"/>
          <w:szCs w:val="28"/>
        </w:rPr>
      </w:pPr>
    </w:p>
    <w:p w14:paraId="41759072" w14:textId="77777777" w:rsidR="0087483B" w:rsidRPr="0087483B" w:rsidRDefault="00984CC4" w:rsidP="00961F70">
      <w:pPr>
        <w:pStyle w:val="ListParagraph"/>
        <w:shd w:val="clear" w:color="auto" w:fill="FFFFFF"/>
        <w:spacing w:before="4" w:after="120"/>
        <w:jc w:val="center"/>
        <w:rPr>
          <w:b/>
          <w:color w:val="000000"/>
          <w:spacing w:val="-11"/>
          <w:sz w:val="28"/>
          <w:szCs w:val="28"/>
        </w:rPr>
      </w:pPr>
      <w:r w:rsidRPr="0087483B">
        <w:rPr>
          <w:b/>
          <w:color w:val="000000"/>
          <w:spacing w:val="-11"/>
          <w:sz w:val="28"/>
          <w:szCs w:val="28"/>
        </w:rPr>
        <w:t>f</w:t>
      </w:r>
      <w:r w:rsidR="00CE2B8A" w:rsidRPr="0087483B">
        <w:rPr>
          <w:b/>
          <w:color w:val="000000"/>
          <w:spacing w:val="-11"/>
          <w:sz w:val="28"/>
          <w:szCs w:val="28"/>
        </w:rPr>
        <w:t>or communication and dissemination activities</w:t>
      </w:r>
    </w:p>
    <w:p w14:paraId="02A2DC10" w14:textId="3C21C6DC" w:rsidR="00A11BD9" w:rsidRPr="00961F70" w:rsidRDefault="00CE2B8A" w:rsidP="00961F70">
      <w:pPr>
        <w:pStyle w:val="ListParagraph"/>
        <w:shd w:val="clear" w:color="auto" w:fill="FFFFFF"/>
        <w:spacing w:before="4" w:after="120"/>
        <w:jc w:val="center"/>
        <w:rPr>
          <w:b/>
          <w:color w:val="000000"/>
          <w:spacing w:val="-11"/>
          <w:sz w:val="28"/>
          <w:szCs w:val="28"/>
        </w:rPr>
      </w:pPr>
      <w:r w:rsidRPr="0087483B">
        <w:rPr>
          <w:b/>
          <w:color w:val="000000"/>
          <w:spacing w:val="-11"/>
          <w:sz w:val="28"/>
          <w:szCs w:val="28"/>
        </w:rPr>
        <w:t xml:space="preserve"> delivered </w:t>
      </w:r>
      <w:r w:rsidR="00161C66" w:rsidRPr="0087483B">
        <w:rPr>
          <w:b/>
          <w:color w:val="000000"/>
          <w:spacing w:val="-11"/>
          <w:sz w:val="28"/>
          <w:szCs w:val="28"/>
        </w:rPr>
        <w:t>under</w:t>
      </w:r>
      <w:r w:rsidR="00961F70">
        <w:rPr>
          <w:b/>
          <w:color w:val="000000"/>
          <w:spacing w:val="-11"/>
          <w:sz w:val="28"/>
          <w:szCs w:val="28"/>
        </w:rPr>
        <w:t xml:space="preserve"> </w:t>
      </w:r>
      <w:r w:rsidRPr="00961F70">
        <w:rPr>
          <w:b/>
          <w:color w:val="000000"/>
          <w:spacing w:val="-11"/>
          <w:sz w:val="28"/>
          <w:szCs w:val="28"/>
        </w:rPr>
        <w:t>the European Maritime</w:t>
      </w:r>
      <w:r w:rsidR="00C30AE4">
        <w:rPr>
          <w:b/>
          <w:color w:val="000000"/>
          <w:spacing w:val="-11"/>
          <w:sz w:val="28"/>
          <w:szCs w:val="28"/>
        </w:rPr>
        <w:t xml:space="preserve"> and</w:t>
      </w:r>
      <w:r w:rsidRPr="00961F70">
        <w:rPr>
          <w:b/>
          <w:color w:val="000000"/>
          <w:spacing w:val="-11"/>
          <w:sz w:val="28"/>
          <w:szCs w:val="28"/>
        </w:rPr>
        <w:t xml:space="preserve"> Fisheries Fund (EMFF) programme</w:t>
      </w:r>
    </w:p>
    <w:p w14:paraId="1CC0757D" w14:textId="77777777" w:rsidR="00773499" w:rsidRPr="0087483B" w:rsidRDefault="00773499" w:rsidP="00961F70">
      <w:pPr>
        <w:spacing w:before="4" w:after="120"/>
        <w:jc w:val="center"/>
        <w:rPr>
          <w:b/>
          <w:szCs w:val="24"/>
        </w:rPr>
      </w:pPr>
    </w:p>
    <w:p w14:paraId="3CE0F674" w14:textId="1DEFE88F" w:rsidR="000F78B7" w:rsidRPr="0087483B" w:rsidRDefault="00102B90" w:rsidP="00961F70">
      <w:pPr>
        <w:pStyle w:val="Text1"/>
        <w:spacing w:before="4" w:after="120"/>
        <w:ind w:left="0"/>
        <w:rPr>
          <w:szCs w:val="24"/>
          <w:lang w:eastAsia="en-GB"/>
        </w:rPr>
      </w:pPr>
      <w:r w:rsidRPr="0087483B">
        <w:rPr>
          <w:szCs w:val="24"/>
          <w:lang w:eastAsia="en-GB"/>
        </w:rPr>
        <w:t xml:space="preserve">In </w:t>
      </w:r>
      <w:r w:rsidR="00B43997" w:rsidRPr="0087483B">
        <w:rPr>
          <w:szCs w:val="24"/>
          <w:lang w:eastAsia="en-GB"/>
        </w:rPr>
        <w:t xml:space="preserve">accordance with </w:t>
      </w:r>
      <w:r w:rsidR="00F3534A" w:rsidRPr="0087483B">
        <w:rPr>
          <w:szCs w:val="24"/>
          <w:lang w:eastAsia="en-GB"/>
        </w:rPr>
        <w:t>R</w:t>
      </w:r>
      <w:r w:rsidR="00B43997" w:rsidRPr="0087483B">
        <w:rPr>
          <w:szCs w:val="24"/>
          <w:lang w:eastAsia="en-GB"/>
        </w:rPr>
        <w:t xml:space="preserve">egulation </w:t>
      </w:r>
      <w:r w:rsidR="00691B8A" w:rsidRPr="0087483B">
        <w:rPr>
          <w:szCs w:val="24"/>
          <w:lang w:eastAsia="en-GB"/>
        </w:rPr>
        <w:t xml:space="preserve">(EU) 2018/1725 of 23 October 2018 on data protection </w:t>
      </w:r>
      <w:r w:rsidR="004C64F8" w:rsidRPr="0087483B">
        <w:rPr>
          <w:szCs w:val="24"/>
          <w:lang w:eastAsia="en-GB"/>
        </w:rPr>
        <w:t xml:space="preserve">(hereinafter </w:t>
      </w:r>
      <w:r w:rsidR="00FA6185" w:rsidRPr="0087483B">
        <w:rPr>
          <w:szCs w:val="24"/>
          <w:lang w:eastAsia="en-GB"/>
        </w:rPr>
        <w:t xml:space="preserve">the </w:t>
      </w:r>
      <w:r w:rsidR="008671EF" w:rsidRPr="0087483B">
        <w:rPr>
          <w:szCs w:val="24"/>
          <w:lang w:eastAsia="en-GB"/>
        </w:rPr>
        <w:t>Regulation),</w:t>
      </w:r>
      <w:r w:rsidRPr="0087483B">
        <w:rPr>
          <w:szCs w:val="24"/>
          <w:lang w:eastAsia="en-GB"/>
        </w:rPr>
        <w:t xml:space="preserve"> the </w:t>
      </w:r>
      <w:r w:rsidR="008C7C96" w:rsidRPr="0087483B">
        <w:rPr>
          <w:szCs w:val="24"/>
          <w:lang w:eastAsia="en-GB"/>
        </w:rPr>
        <w:t>European Climate, Infrastructure and Environment</w:t>
      </w:r>
      <w:r w:rsidR="00C86B4E" w:rsidRPr="0087483B">
        <w:rPr>
          <w:szCs w:val="24"/>
          <w:lang w:eastAsia="en-GB"/>
        </w:rPr>
        <w:t xml:space="preserve"> Executive Agency </w:t>
      </w:r>
      <w:r w:rsidR="00773499" w:rsidRPr="0087483B">
        <w:rPr>
          <w:szCs w:val="24"/>
          <w:lang w:eastAsia="en-GB"/>
        </w:rPr>
        <w:t>(</w:t>
      </w:r>
      <w:r w:rsidR="00FA6185" w:rsidRPr="0087483B">
        <w:rPr>
          <w:szCs w:val="24"/>
          <w:lang w:eastAsia="en-GB"/>
        </w:rPr>
        <w:t xml:space="preserve">hereafter </w:t>
      </w:r>
      <w:r w:rsidR="00BB2765" w:rsidRPr="0087483B">
        <w:rPr>
          <w:szCs w:val="24"/>
          <w:lang w:eastAsia="en-GB"/>
        </w:rPr>
        <w:t>CINEA</w:t>
      </w:r>
      <w:r w:rsidR="00773499" w:rsidRPr="0087483B">
        <w:rPr>
          <w:szCs w:val="24"/>
          <w:lang w:eastAsia="en-GB"/>
        </w:rPr>
        <w:t xml:space="preserve">) </w:t>
      </w:r>
      <w:r w:rsidRPr="0087483B">
        <w:rPr>
          <w:szCs w:val="24"/>
          <w:lang w:eastAsia="en-GB"/>
        </w:rPr>
        <w:t>collects your personal</w:t>
      </w:r>
      <w:r w:rsidR="00CC749B" w:rsidRPr="0087483B">
        <w:rPr>
          <w:szCs w:val="24"/>
          <w:lang w:eastAsia="en-GB"/>
        </w:rPr>
        <w:t xml:space="preserve"> data </w:t>
      </w:r>
      <w:r w:rsidRPr="0087483B">
        <w:rPr>
          <w:szCs w:val="24"/>
          <w:lang w:eastAsia="en-GB"/>
        </w:rPr>
        <w:t xml:space="preserve">only to the extent necessary to fulfil </w:t>
      </w:r>
      <w:r w:rsidR="00CC749B" w:rsidRPr="0087483B">
        <w:rPr>
          <w:szCs w:val="24"/>
          <w:lang w:eastAsia="en-GB"/>
        </w:rPr>
        <w:t xml:space="preserve">the </w:t>
      </w:r>
      <w:r w:rsidRPr="0087483B">
        <w:rPr>
          <w:szCs w:val="24"/>
          <w:lang w:eastAsia="en-GB"/>
        </w:rPr>
        <w:t>precise purpose related to</w:t>
      </w:r>
      <w:r w:rsidR="00FA6185" w:rsidRPr="0087483B">
        <w:rPr>
          <w:szCs w:val="24"/>
          <w:lang w:eastAsia="en-GB"/>
        </w:rPr>
        <w:t xml:space="preserve"> its</w:t>
      </w:r>
      <w:r w:rsidRPr="0087483B">
        <w:rPr>
          <w:szCs w:val="24"/>
          <w:lang w:eastAsia="en-GB"/>
        </w:rPr>
        <w:t xml:space="preserve"> tasks.</w:t>
      </w:r>
    </w:p>
    <w:p w14:paraId="45624FE3" w14:textId="00EDE639" w:rsidR="00476909" w:rsidRPr="00961F70" w:rsidRDefault="00FA6185" w:rsidP="00961F70">
      <w:pPr>
        <w:numPr>
          <w:ilvl w:val="0"/>
          <w:numId w:val="37"/>
        </w:numPr>
        <w:spacing w:before="4" w:after="120"/>
        <w:ind w:left="360"/>
        <w:rPr>
          <w:szCs w:val="24"/>
          <w:lang w:eastAsia="en-GB"/>
        </w:rPr>
      </w:pPr>
      <w:r w:rsidRPr="0087483B">
        <w:rPr>
          <w:szCs w:val="24"/>
          <w:lang w:eastAsia="en-GB"/>
        </w:rPr>
        <w:t xml:space="preserve">The </w:t>
      </w:r>
      <w:r w:rsidRPr="0087483B">
        <w:rPr>
          <w:b/>
          <w:szCs w:val="24"/>
          <w:lang w:eastAsia="en-GB"/>
        </w:rPr>
        <w:t>controller</w:t>
      </w:r>
      <w:r w:rsidRPr="0087483B">
        <w:rPr>
          <w:szCs w:val="24"/>
          <w:lang w:eastAsia="en-GB"/>
        </w:rPr>
        <w:t xml:space="preserve"> is </w:t>
      </w:r>
      <w:r w:rsidR="00BB2765" w:rsidRPr="0087483B">
        <w:rPr>
          <w:szCs w:val="24"/>
          <w:lang w:eastAsia="en-GB"/>
        </w:rPr>
        <w:t>CINEA</w:t>
      </w:r>
      <w:r w:rsidRPr="0087483B">
        <w:rPr>
          <w:szCs w:val="24"/>
          <w:lang w:eastAsia="en-GB"/>
        </w:rPr>
        <w:t>:</w:t>
      </w:r>
    </w:p>
    <w:p w14:paraId="51BA2DD4" w14:textId="262248EA" w:rsidR="00013805" w:rsidRPr="00DA1689" w:rsidRDefault="00013805" w:rsidP="00961F70">
      <w:pPr>
        <w:pStyle w:val="ListParagraph"/>
        <w:spacing w:before="4" w:after="120"/>
        <w:rPr>
          <w:i/>
          <w:szCs w:val="24"/>
        </w:rPr>
      </w:pPr>
      <w:r w:rsidRPr="00DA1689">
        <w:rPr>
          <w:i/>
          <w:szCs w:val="24"/>
        </w:rPr>
        <w:t>The Head of Unit</w:t>
      </w:r>
    </w:p>
    <w:p w14:paraId="0C367282" w14:textId="0EFC90AC" w:rsidR="00CE2B8A" w:rsidRPr="00C91C51" w:rsidRDefault="00013805" w:rsidP="00961F70">
      <w:pPr>
        <w:pStyle w:val="ListParagraph"/>
        <w:spacing w:before="4" w:after="120"/>
        <w:rPr>
          <w:i/>
          <w:szCs w:val="24"/>
          <w:lang w:val="en-US"/>
        </w:rPr>
      </w:pPr>
      <w:r w:rsidRPr="00C91C51">
        <w:rPr>
          <w:i/>
          <w:szCs w:val="24"/>
          <w:lang w:val="en-US"/>
        </w:rPr>
        <w:t>Unit D</w:t>
      </w:r>
      <w:r>
        <w:rPr>
          <w:i/>
          <w:szCs w:val="24"/>
          <w:lang w:val="en-US"/>
        </w:rPr>
        <w:t>.</w:t>
      </w:r>
      <w:r w:rsidRPr="00C91C51">
        <w:rPr>
          <w:i/>
          <w:szCs w:val="24"/>
          <w:lang w:val="en-US"/>
        </w:rPr>
        <w:t>3 – Sustainable Blue Economy</w:t>
      </w:r>
      <w:r w:rsidR="00CE2B8A" w:rsidRPr="00C91C51">
        <w:rPr>
          <w:i/>
          <w:szCs w:val="24"/>
          <w:lang w:val="en-US"/>
        </w:rPr>
        <w:t xml:space="preserve"> </w:t>
      </w:r>
    </w:p>
    <w:p w14:paraId="1FD394CF" w14:textId="5B22F87E" w:rsidR="00CE2B8A" w:rsidRPr="00961F70" w:rsidRDefault="00013805" w:rsidP="00961F70">
      <w:pPr>
        <w:pStyle w:val="ListParagraph"/>
        <w:spacing w:before="4" w:after="120"/>
        <w:ind w:left="0" w:firstLine="720"/>
        <w:rPr>
          <w:i/>
          <w:szCs w:val="24"/>
          <w:lang w:val="en-IE"/>
        </w:rPr>
      </w:pPr>
      <w:r w:rsidRPr="00961F70">
        <w:rPr>
          <w:i/>
          <w:szCs w:val="24"/>
          <w:lang w:val="en-IE"/>
        </w:rPr>
        <w:t>European Climate, Infrastructure and Environment Executive Agency – CINEA</w:t>
      </w:r>
      <w:r w:rsidRPr="00961F70">
        <w:rPr>
          <w:i/>
          <w:szCs w:val="24"/>
          <w:lang w:val="en-IE"/>
        </w:rPr>
        <w:tab/>
      </w:r>
    </w:p>
    <w:p w14:paraId="130089CA" w14:textId="4D6D0C9F" w:rsidR="00CE2B8A" w:rsidRPr="00961F70" w:rsidRDefault="00CE2B8A" w:rsidP="00961F70">
      <w:pPr>
        <w:pStyle w:val="ListParagraph"/>
        <w:spacing w:before="4" w:after="120"/>
        <w:ind w:left="0"/>
        <w:rPr>
          <w:i/>
          <w:szCs w:val="24"/>
          <w:lang w:val="en-IE"/>
        </w:rPr>
      </w:pPr>
      <w:r w:rsidRPr="00961F70">
        <w:rPr>
          <w:i/>
          <w:szCs w:val="24"/>
          <w:lang w:val="en-IE"/>
        </w:rPr>
        <w:t xml:space="preserve"> </w:t>
      </w:r>
      <w:r w:rsidR="00EE278A" w:rsidRPr="00961F70">
        <w:rPr>
          <w:i/>
          <w:szCs w:val="24"/>
          <w:lang w:val="en-IE"/>
        </w:rPr>
        <w:tab/>
      </w:r>
      <w:r w:rsidRPr="00961F70">
        <w:rPr>
          <w:i/>
          <w:szCs w:val="24"/>
          <w:lang w:val="en-IE"/>
        </w:rPr>
        <w:t xml:space="preserve">W910 </w:t>
      </w:r>
      <w:r w:rsidR="002B5260" w:rsidRPr="00961F70">
        <w:rPr>
          <w:i/>
          <w:szCs w:val="24"/>
          <w:lang w:val="en-IE"/>
        </w:rPr>
        <w:t>5/259</w:t>
      </w:r>
    </w:p>
    <w:p w14:paraId="16B2D3E4" w14:textId="13981899" w:rsidR="00CE2B8A" w:rsidRPr="00961F70" w:rsidRDefault="00CE2B8A" w:rsidP="00961F70">
      <w:pPr>
        <w:pStyle w:val="ListParagraph"/>
        <w:spacing w:before="4" w:after="120"/>
        <w:rPr>
          <w:i/>
          <w:szCs w:val="24"/>
          <w:lang w:val="en-IE"/>
        </w:rPr>
      </w:pPr>
      <w:r w:rsidRPr="00961F70">
        <w:rPr>
          <w:i/>
          <w:szCs w:val="24"/>
          <w:lang w:val="en-IE"/>
        </w:rPr>
        <w:t>B–1049 Brussels</w:t>
      </w:r>
    </w:p>
    <w:p w14:paraId="23B14309" w14:textId="3682BE5D" w:rsidR="00FA6185" w:rsidRDefault="00FA6185" w:rsidP="00961F70">
      <w:pPr>
        <w:spacing w:before="4" w:after="120"/>
        <w:ind w:firstLine="720"/>
        <w:rPr>
          <w:i/>
          <w:szCs w:val="24"/>
          <w:lang w:val="en-IE"/>
        </w:rPr>
      </w:pPr>
      <w:r w:rsidRPr="00961F70">
        <w:rPr>
          <w:i/>
          <w:szCs w:val="24"/>
          <w:lang w:val="en-IE" w:eastAsia="en-GB"/>
        </w:rPr>
        <w:t>Email</w:t>
      </w:r>
      <w:r w:rsidR="00EE278A" w:rsidRPr="00961F70">
        <w:rPr>
          <w:i/>
          <w:szCs w:val="24"/>
          <w:lang w:val="en-IE" w:eastAsia="en-GB"/>
        </w:rPr>
        <w:t xml:space="preserve">: </w:t>
      </w:r>
      <w:hyperlink r:id="rId15" w:history="1">
        <w:r w:rsidR="00EE278A" w:rsidRPr="00750E99">
          <w:rPr>
            <w:rStyle w:val="Hyperlink"/>
            <w:i/>
            <w:color w:val="0000FF"/>
            <w:szCs w:val="24"/>
            <w:lang w:val="en-IE"/>
          </w:rPr>
          <w:t>CINEA-EMFAF-CONTRACTS@ec.europa.eu</w:t>
        </w:r>
      </w:hyperlink>
      <w:r w:rsidR="00EE278A" w:rsidRPr="00750E99">
        <w:rPr>
          <w:i/>
          <w:color w:val="0000FF"/>
          <w:szCs w:val="24"/>
          <w:lang w:val="en-IE"/>
        </w:rPr>
        <w:t xml:space="preserve"> </w:t>
      </w:r>
      <w:r w:rsidR="00EE278A" w:rsidRPr="00961F70">
        <w:rPr>
          <w:i/>
          <w:szCs w:val="24"/>
          <w:lang w:val="en-IE"/>
        </w:rPr>
        <w:t xml:space="preserve"> </w:t>
      </w:r>
    </w:p>
    <w:p w14:paraId="50CDD77E" w14:textId="77777777" w:rsidR="00944934" w:rsidRPr="00961F70" w:rsidRDefault="00944934" w:rsidP="00961F70">
      <w:pPr>
        <w:spacing w:before="4" w:after="120"/>
        <w:ind w:firstLine="720"/>
        <w:rPr>
          <w:i/>
          <w:szCs w:val="24"/>
          <w:lang w:val="en-IE" w:eastAsia="en-GB"/>
        </w:rPr>
      </w:pPr>
    </w:p>
    <w:p w14:paraId="419B0EF7" w14:textId="1DDA9E77" w:rsidR="00C37BCB" w:rsidRPr="00476909" w:rsidRDefault="004721EC" w:rsidP="00961F70">
      <w:pPr>
        <w:numPr>
          <w:ilvl w:val="0"/>
          <w:numId w:val="37"/>
        </w:numPr>
        <w:spacing w:before="4" w:after="120"/>
        <w:ind w:left="284"/>
        <w:rPr>
          <w:szCs w:val="24"/>
        </w:rPr>
      </w:pPr>
      <w:r w:rsidRPr="00476909">
        <w:rPr>
          <w:szCs w:val="24"/>
          <w:lang w:eastAsia="en-GB"/>
        </w:rPr>
        <w:t xml:space="preserve">The </w:t>
      </w:r>
      <w:r w:rsidRPr="00476909">
        <w:rPr>
          <w:b/>
          <w:szCs w:val="24"/>
          <w:lang w:eastAsia="en-GB"/>
        </w:rPr>
        <w:t>purpose of the processing</w:t>
      </w:r>
      <w:r w:rsidRPr="00476909">
        <w:rPr>
          <w:szCs w:val="24"/>
          <w:lang w:eastAsia="en-GB"/>
        </w:rPr>
        <w:t xml:space="preserve"> is for the controller </w:t>
      </w:r>
      <w:r w:rsidR="00944934">
        <w:rPr>
          <w:szCs w:val="24"/>
          <w:lang w:eastAsia="en-GB"/>
        </w:rPr>
        <w:t>[</w:t>
      </w:r>
      <w:r w:rsidR="00944934" w:rsidRPr="00944934">
        <w:rPr>
          <w:szCs w:val="24"/>
          <w:highlight w:val="lightGray"/>
          <w:lang w:eastAsia="en-GB"/>
        </w:rPr>
        <w:t xml:space="preserve">and its contractor(s) </w:t>
      </w:r>
      <w:r w:rsidR="00944934">
        <w:rPr>
          <w:szCs w:val="24"/>
          <w:highlight w:val="lightGray"/>
          <w:lang w:eastAsia="en-GB"/>
        </w:rPr>
        <w:t>[</w:t>
      </w:r>
      <w:r w:rsidR="00944934" w:rsidRPr="00944934">
        <w:rPr>
          <w:i/>
          <w:iCs/>
          <w:szCs w:val="24"/>
          <w:highlight w:val="lightGray"/>
          <w:lang w:eastAsia="en-GB"/>
        </w:rPr>
        <w:t>insert name</w:t>
      </w:r>
      <w:r w:rsidR="00944934">
        <w:rPr>
          <w:szCs w:val="24"/>
          <w:highlight w:val="lightGray"/>
          <w:lang w:eastAsia="en-GB"/>
        </w:rPr>
        <w:t>]</w:t>
      </w:r>
      <w:r w:rsidR="00944934">
        <w:rPr>
          <w:rStyle w:val="FootnoteReference"/>
          <w:szCs w:val="24"/>
          <w:highlight w:val="lightGray"/>
          <w:lang w:eastAsia="en-GB"/>
        </w:rPr>
        <w:footnoteReference w:id="1"/>
      </w:r>
      <w:r w:rsidR="00944934">
        <w:rPr>
          <w:szCs w:val="24"/>
          <w:lang w:eastAsia="en-GB"/>
        </w:rPr>
        <w:t xml:space="preserve"> ] </w:t>
      </w:r>
      <w:r w:rsidRPr="00476909">
        <w:rPr>
          <w:szCs w:val="24"/>
          <w:lang w:eastAsia="en-GB"/>
        </w:rPr>
        <w:t xml:space="preserve">to </w:t>
      </w:r>
      <w:r w:rsidR="001A597C" w:rsidRPr="00476909">
        <w:rPr>
          <w:szCs w:val="24"/>
          <w:lang w:eastAsia="en-GB"/>
        </w:rPr>
        <w:t>promote the EMFF programme (</w:t>
      </w:r>
      <w:r w:rsidR="00C30AE4">
        <w:rPr>
          <w:szCs w:val="24"/>
          <w:lang w:eastAsia="en-GB"/>
        </w:rPr>
        <w:t>2014-2020</w:t>
      </w:r>
      <w:r w:rsidR="001A597C" w:rsidRPr="00476909">
        <w:rPr>
          <w:szCs w:val="24"/>
          <w:lang w:eastAsia="en-GB"/>
        </w:rPr>
        <w:t xml:space="preserve">) to relevant target audiences by </w:t>
      </w:r>
      <w:r w:rsidRPr="00476909">
        <w:rPr>
          <w:szCs w:val="24"/>
          <w:lang w:eastAsia="en-GB"/>
        </w:rPr>
        <w:t>perform</w:t>
      </w:r>
      <w:r w:rsidR="001A597C" w:rsidRPr="00476909">
        <w:rPr>
          <w:szCs w:val="24"/>
          <w:lang w:eastAsia="en-GB"/>
        </w:rPr>
        <w:t xml:space="preserve">ing </w:t>
      </w:r>
      <w:r w:rsidR="0083115E" w:rsidRPr="00476909">
        <w:rPr>
          <w:szCs w:val="24"/>
        </w:rPr>
        <w:t>communication and dissemination actions</w:t>
      </w:r>
      <w:r w:rsidRPr="00476909">
        <w:rPr>
          <w:szCs w:val="24"/>
        </w:rPr>
        <w:t xml:space="preserve"> </w:t>
      </w:r>
      <w:r w:rsidRPr="00417415">
        <w:rPr>
          <w:szCs w:val="24"/>
        </w:rPr>
        <w:t xml:space="preserve">with </w:t>
      </w:r>
      <w:r w:rsidR="001A597C" w:rsidRPr="00417415">
        <w:rPr>
          <w:szCs w:val="24"/>
        </w:rPr>
        <w:t xml:space="preserve">- where applicable - </w:t>
      </w:r>
      <w:r w:rsidRPr="00417415">
        <w:rPr>
          <w:szCs w:val="24"/>
        </w:rPr>
        <w:t>the support of contractors</w:t>
      </w:r>
      <w:r w:rsidRPr="00476909">
        <w:rPr>
          <w:szCs w:val="24"/>
        </w:rPr>
        <w:t xml:space="preserve"> </w:t>
      </w:r>
      <w:r w:rsidR="001A597C" w:rsidRPr="00476909">
        <w:rPr>
          <w:szCs w:val="24"/>
        </w:rPr>
        <w:t xml:space="preserve">working </w:t>
      </w:r>
      <w:r w:rsidR="00476909" w:rsidRPr="00476909">
        <w:rPr>
          <w:szCs w:val="24"/>
        </w:rPr>
        <w:t>on</w:t>
      </w:r>
      <w:r w:rsidR="001A597C" w:rsidRPr="00476909">
        <w:rPr>
          <w:szCs w:val="24"/>
        </w:rPr>
        <w:t xml:space="preserve"> its behalf and </w:t>
      </w:r>
      <w:r w:rsidRPr="00476909">
        <w:rPr>
          <w:szCs w:val="24"/>
        </w:rPr>
        <w:t>acting as processors</w:t>
      </w:r>
      <w:r w:rsidR="00B11D78" w:rsidRPr="00476909">
        <w:rPr>
          <w:szCs w:val="24"/>
        </w:rPr>
        <w:t>. These</w:t>
      </w:r>
      <w:r w:rsidRPr="00476909">
        <w:rPr>
          <w:szCs w:val="24"/>
        </w:rPr>
        <w:t xml:space="preserve"> process</w:t>
      </w:r>
      <w:r w:rsidR="00B11D78" w:rsidRPr="00476909">
        <w:rPr>
          <w:szCs w:val="24"/>
        </w:rPr>
        <w:t>es</w:t>
      </w:r>
      <w:r w:rsidR="009E62E4" w:rsidRPr="00476909">
        <w:rPr>
          <w:szCs w:val="24"/>
        </w:rPr>
        <w:t xml:space="preserve"> may</w:t>
      </w:r>
      <w:r w:rsidRPr="00476909">
        <w:rPr>
          <w:szCs w:val="24"/>
        </w:rPr>
        <w:t xml:space="preserve"> </w:t>
      </w:r>
      <w:r w:rsidR="00AD1B0C" w:rsidRPr="00476909">
        <w:rPr>
          <w:szCs w:val="24"/>
        </w:rPr>
        <w:t xml:space="preserve">include: </w:t>
      </w:r>
    </w:p>
    <w:p w14:paraId="34EE6943" w14:textId="3204781A" w:rsidR="00C37BCB" w:rsidRPr="00944934" w:rsidRDefault="00944934" w:rsidP="00961F70">
      <w:pPr>
        <w:pStyle w:val="ListParagraph"/>
        <w:numPr>
          <w:ilvl w:val="0"/>
          <w:numId w:val="47"/>
        </w:numPr>
        <w:spacing w:before="4" w:after="120"/>
        <w:rPr>
          <w:szCs w:val="24"/>
          <w:highlight w:val="lightGray"/>
        </w:rPr>
      </w:pPr>
      <w:r>
        <w:rPr>
          <w:szCs w:val="24"/>
        </w:rPr>
        <w:t>[</w:t>
      </w:r>
      <w:r w:rsidR="00AD1B0C" w:rsidRPr="00944934">
        <w:rPr>
          <w:szCs w:val="24"/>
          <w:highlight w:val="lightGray"/>
        </w:rPr>
        <w:t xml:space="preserve">Set-up and operation of online </w:t>
      </w:r>
      <w:r w:rsidR="009D65F4" w:rsidRPr="00944934">
        <w:rPr>
          <w:szCs w:val="24"/>
          <w:highlight w:val="lightGray"/>
        </w:rPr>
        <w:t>websites</w:t>
      </w:r>
      <w:r w:rsidR="001A597C" w:rsidRPr="00944934">
        <w:rPr>
          <w:szCs w:val="24"/>
          <w:highlight w:val="lightGray"/>
        </w:rPr>
        <w:t>,</w:t>
      </w:r>
      <w:r w:rsidR="009D65F4" w:rsidRPr="00944934">
        <w:rPr>
          <w:szCs w:val="24"/>
          <w:highlight w:val="lightGray"/>
        </w:rPr>
        <w:t xml:space="preserve"> </w:t>
      </w:r>
      <w:r w:rsidR="00576A8A" w:rsidRPr="00944934">
        <w:rPr>
          <w:szCs w:val="24"/>
          <w:highlight w:val="lightGray"/>
        </w:rPr>
        <w:t xml:space="preserve">user directories, </w:t>
      </w:r>
      <w:r w:rsidR="00435242" w:rsidRPr="00944934">
        <w:rPr>
          <w:szCs w:val="24"/>
          <w:highlight w:val="lightGray"/>
        </w:rPr>
        <w:t xml:space="preserve">contact forms, </w:t>
      </w:r>
      <w:r w:rsidR="00AD1B0C" w:rsidRPr="00944934">
        <w:rPr>
          <w:szCs w:val="24"/>
          <w:highlight w:val="lightGray"/>
        </w:rPr>
        <w:t>platform</w:t>
      </w:r>
      <w:r w:rsidR="00C37BCB" w:rsidRPr="00944934">
        <w:rPr>
          <w:szCs w:val="24"/>
          <w:highlight w:val="lightGray"/>
        </w:rPr>
        <w:t>s</w:t>
      </w:r>
      <w:r w:rsidR="009D65F4" w:rsidRPr="00944934">
        <w:rPr>
          <w:szCs w:val="24"/>
          <w:highlight w:val="lightGray"/>
        </w:rPr>
        <w:t xml:space="preserve"> or </w:t>
      </w:r>
      <w:r w:rsidR="003549EC" w:rsidRPr="00944934">
        <w:rPr>
          <w:szCs w:val="24"/>
          <w:highlight w:val="lightGray"/>
        </w:rPr>
        <w:t>maps</w:t>
      </w:r>
      <w:r w:rsidR="00AD1B0C" w:rsidRPr="00944934">
        <w:rPr>
          <w:szCs w:val="24"/>
          <w:highlight w:val="lightGray"/>
        </w:rPr>
        <w:t xml:space="preserve"> that will facilitate cooperation and exchange among </w:t>
      </w:r>
      <w:r w:rsidR="00C37BCB" w:rsidRPr="00944934">
        <w:rPr>
          <w:szCs w:val="24"/>
          <w:highlight w:val="lightGray"/>
        </w:rPr>
        <w:t xml:space="preserve">partners, </w:t>
      </w:r>
      <w:r w:rsidR="00F76471" w:rsidRPr="00944934">
        <w:rPr>
          <w:szCs w:val="24"/>
          <w:highlight w:val="lightGray"/>
        </w:rPr>
        <w:t>stakeholders</w:t>
      </w:r>
      <w:r w:rsidR="00042832" w:rsidRPr="00944934">
        <w:rPr>
          <w:szCs w:val="24"/>
          <w:highlight w:val="lightGray"/>
        </w:rPr>
        <w:t>, Member States</w:t>
      </w:r>
      <w:r w:rsidR="00AD1B0C" w:rsidRPr="00944934">
        <w:rPr>
          <w:szCs w:val="24"/>
          <w:highlight w:val="lightGray"/>
        </w:rPr>
        <w:t xml:space="preserve"> and other relevant players</w:t>
      </w:r>
      <w:r w:rsidR="001A597C" w:rsidRPr="00944934">
        <w:rPr>
          <w:szCs w:val="24"/>
          <w:highlight w:val="lightGray"/>
        </w:rPr>
        <w:t xml:space="preserve"> (i.e.:</w:t>
      </w:r>
      <w:r w:rsidR="00A47252" w:rsidRPr="00944934">
        <w:rPr>
          <w:szCs w:val="24"/>
          <w:highlight w:val="lightGray"/>
        </w:rPr>
        <w:t xml:space="preserve"> </w:t>
      </w:r>
      <w:r w:rsidR="001A597C" w:rsidRPr="00944934">
        <w:rPr>
          <w:szCs w:val="24"/>
          <w:highlight w:val="lightGray"/>
        </w:rPr>
        <w:t>online interaction, networking and business matchmaking between stakeholders</w:t>
      </w:r>
      <w:r w:rsidR="00582673" w:rsidRPr="00944934">
        <w:rPr>
          <w:szCs w:val="24"/>
          <w:highlight w:val="lightGray"/>
        </w:rPr>
        <w:t>, etc.</w:t>
      </w:r>
      <w:r w:rsidR="001A597C" w:rsidRPr="00944934">
        <w:rPr>
          <w:szCs w:val="24"/>
          <w:highlight w:val="lightGray"/>
        </w:rPr>
        <w:t>);</w:t>
      </w:r>
    </w:p>
    <w:p w14:paraId="5C7AF60C" w14:textId="7A6D7750" w:rsidR="007D2FCB" w:rsidRPr="00944934" w:rsidRDefault="00AD1B0C" w:rsidP="00961F70">
      <w:pPr>
        <w:pStyle w:val="ListParagraph"/>
        <w:numPr>
          <w:ilvl w:val="0"/>
          <w:numId w:val="47"/>
        </w:numPr>
        <w:spacing w:before="4" w:after="120"/>
        <w:rPr>
          <w:iCs/>
          <w:szCs w:val="24"/>
          <w:highlight w:val="lightGray"/>
        </w:rPr>
      </w:pPr>
      <w:r w:rsidRPr="00944934">
        <w:rPr>
          <w:szCs w:val="24"/>
          <w:highlight w:val="lightGray"/>
        </w:rPr>
        <w:t>Organisation of physical and virtual events</w:t>
      </w:r>
      <w:r w:rsidR="00BE6ECC" w:rsidRPr="00944934">
        <w:rPr>
          <w:szCs w:val="24"/>
          <w:highlight w:val="lightGray"/>
        </w:rPr>
        <w:t>,</w:t>
      </w:r>
      <w:r w:rsidRPr="00944934">
        <w:rPr>
          <w:szCs w:val="24"/>
          <w:highlight w:val="lightGray"/>
        </w:rPr>
        <w:t xml:space="preserve"> targeted workshops</w:t>
      </w:r>
      <w:r w:rsidR="00582673" w:rsidRPr="00944934">
        <w:rPr>
          <w:szCs w:val="24"/>
          <w:highlight w:val="lightGray"/>
        </w:rPr>
        <w:t>,</w:t>
      </w:r>
      <w:r w:rsidR="002B1D80" w:rsidRPr="00944934">
        <w:rPr>
          <w:szCs w:val="24"/>
          <w:highlight w:val="lightGray"/>
        </w:rPr>
        <w:t xml:space="preserve"> </w:t>
      </w:r>
      <w:r w:rsidR="00BE6ECC" w:rsidRPr="00944934">
        <w:rPr>
          <w:szCs w:val="24"/>
          <w:highlight w:val="lightGray"/>
        </w:rPr>
        <w:t xml:space="preserve">conferences, </w:t>
      </w:r>
      <w:r w:rsidR="002C5451" w:rsidRPr="00944934">
        <w:rPr>
          <w:szCs w:val="24"/>
          <w:highlight w:val="lightGray"/>
        </w:rPr>
        <w:t xml:space="preserve">seminars, </w:t>
      </w:r>
      <w:r w:rsidR="00BE6ECC" w:rsidRPr="00944934">
        <w:rPr>
          <w:szCs w:val="24"/>
          <w:highlight w:val="lightGray"/>
        </w:rPr>
        <w:t>networking events,</w:t>
      </w:r>
      <w:r w:rsidR="003C05D2" w:rsidRPr="00944934">
        <w:rPr>
          <w:szCs w:val="24"/>
          <w:highlight w:val="lightGray"/>
        </w:rPr>
        <w:t xml:space="preserve"> trainings, knowledge sharing, assistance mechanism related activities, prize awards, </w:t>
      </w:r>
      <w:r w:rsidR="004721EC" w:rsidRPr="00944934">
        <w:rPr>
          <w:szCs w:val="24"/>
          <w:highlight w:val="lightGray"/>
        </w:rPr>
        <w:t>etc.</w:t>
      </w:r>
      <w:r w:rsidR="00B11D78" w:rsidRPr="00944934">
        <w:rPr>
          <w:szCs w:val="24"/>
          <w:highlight w:val="lightGray"/>
        </w:rPr>
        <w:t>;</w:t>
      </w:r>
      <w:r w:rsidR="004721EC" w:rsidRPr="00944934">
        <w:rPr>
          <w:szCs w:val="24"/>
          <w:highlight w:val="lightGray"/>
        </w:rPr>
        <w:t xml:space="preserve"> </w:t>
      </w:r>
    </w:p>
    <w:p w14:paraId="47149383" w14:textId="5C798CF1" w:rsidR="00BE6ECC" w:rsidRPr="00944934" w:rsidRDefault="00B11D78" w:rsidP="00961F70">
      <w:pPr>
        <w:pStyle w:val="ListParagraph"/>
        <w:numPr>
          <w:ilvl w:val="0"/>
          <w:numId w:val="47"/>
        </w:numPr>
        <w:spacing w:before="4" w:after="120"/>
        <w:rPr>
          <w:iCs/>
          <w:szCs w:val="24"/>
          <w:highlight w:val="lightGray"/>
        </w:rPr>
      </w:pPr>
      <w:r w:rsidRPr="00944934">
        <w:rPr>
          <w:iCs/>
          <w:szCs w:val="24"/>
          <w:highlight w:val="lightGray"/>
        </w:rPr>
        <w:t>Consultations</w:t>
      </w:r>
      <w:r w:rsidR="00CA2601" w:rsidRPr="00944934">
        <w:rPr>
          <w:iCs/>
          <w:szCs w:val="24"/>
          <w:highlight w:val="lightGray"/>
        </w:rPr>
        <w:t xml:space="preserve"> </w:t>
      </w:r>
      <w:r w:rsidR="00BE6ECC" w:rsidRPr="00944934">
        <w:rPr>
          <w:iCs/>
          <w:szCs w:val="24"/>
          <w:highlight w:val="lightGray"/>
        </w:rPr>
        <w:t>or interviews with stakeholders within the framework of the contracts or studies</w:t>
      </w:r>
      <w:r w:rsidR="004721EC" w:rsidRPr="00944934">
        <w:rPr>
          <w:iCs/>
          <w:szCs w:val="24"/>
          <w:highlight w:val="lightGray"/>
        </w:rPr>
        <w:t xml:space="preserve"> </w:t>
      </w:r>
      <w:r w:rsidR="00582673" w:rsidRPr="00944934">
        <w:rPr>
          <w:iCs/>
          <w:szCs w:val="24"/>
          <w:highlight w:val="lightGray"/>
        </w:rPr>
        <w:t xml:space="preserve">relating to the EMFF programme </w:t>
      </w:r>
      <w:r w:rsidR="004721EC" w:rsidRPr="00944934">
        <w:rPr>
          <w:iCs/>
          <w:szCs w:val="24"/>
          <w:highlight w:val="lightGray"/>
        </w:rPr>
        <w:t xml:space="preserve">via </w:t>
      </w:r>
      <w:r w:rsidR="00D07B98" w:rsidRPr="00944934">
        <w:rPr>
          <w:szCs w:val="24"/>
          <w:highlight w:val="lightGray"/>
        </w:rPr>
        <w:t xml:space="preserve">physical meetings, </w:t>
      </w:r>
      <w:r w:rsidR="006C0950" w:rsidRPr="00944934">
        <w:rPr>
          <w:szCs w:val="24"/>
          <w:highlight w:val="lightGray"/>
        </w:rPr>
        <w:t xml:space="preserve">online surveys or </w:t>
      </w:r>
      <w:r w:rsidR="006C0950" w:rsidRPr="00944934">
        <w:rPr>
          <w:iCs/>
          <w:szCs w:val="24"/>
          <w:highlight w:val="lightGray"/>
        </w:rPr>
        <w:t>questionnaires</w:t>
      </w:r>
      <w:r w:rsidRPr="00944934">
        <w:rPr>
          <w:szCs w:val="24"/>
          <w:highlight w:val="lightGray"/>
        </w:rPr>
        <w:t>, via</w:t>
      </w:r>
      <w:r w:rsidR="006C0950" w:rsidRPr="00944934">
        <w:rPr>
          <w:szCs w:val="24"/>
          <w:highlight w:val="lightGray"/>
        </w:rPr>
        <w:t xml:space="preserve"> phone and/or email</w:t>
      </w:r>
      <w:r w:rsidRPr="00944934">
        <w:rPr>
          <w:szCs w:val="24"/>
          <w:highlight w:val="lightGray"/>
        </w:rPr>
        <w:t>;</w:t>
      </w:r>
      <w:r w:rsidR="006C0950" w:rsidRPr="00944934">
        <w:rPr>
          <w:szCs w:val="24"/>
          <w:highlight w:val="lightGray"/>
        </w:rPr>
        <w:t xml:space="preserve"> </w:t>
      </w:r>
    </w:p>
    <w:p w14:paraId="03D9005F" w14:textId="175B8CE7" w:rsidR="00E43A9C" w:rsidRPr="00313A5A" w:rsidRDefault="000E4CE7" w:rsidP="002A46EB">
      <w:pPr>
        <w:pStyle w:val="ListParagraph"/>
        <w:numPr>
          <w:ilvl w:val="0"/>
          <w:numId w:val="47"/>
        </w:numPr>
        <w:tabs>
          <w:tab w:val="left" w:pos="1720"/>
        </w:tabs>
        <w:spacing w:before="4" w:after="120"/>
        <w:rPr>
          <w:highlight w:val="lightGray"/>
        </w:rPr>
      </w:pPr>
      <w:r w:rsidRPr="00313A5A">
        <w:rPr>
          <w:szCs w:val="24"/>
          <w:highlight w:val="lightGray"/>
        </w:rPr>
        <w:t xml:space="preserve">Production and delivery of the </w:t>
      </w:r>
      <w:r w:rsidR="00402508" w:rsidRPr="00313A5A">
        <w:rPr>
          <w:szCs w:val="24"/>
          <w:highlight w:val="lightGray"/>
        </w:rPr>
        <w:t xml:space="preserve">visual and </w:t>
      </w:r>
      <w:r w:rsidRPr="00313A5A">
        <w:rPr>
          <w:szCs w:val="24"/>
          <w:highlight w:val="lightGray"/>
        </w:rPr>
        <w:t xml:space="preserve">audio-visual content such </w:t>
      </w:r>
      <w:r w:rsidR="00B311D3" w:rsidRPr="00313A5A">
        <w:rPr>
          <w:szCs w:val="24"/>
          <w:highlight w:val="lightGray"/>
        </w:rPr>
        <w:t>a</w:t>
      </w:r>
      <w:r w:rsidRPr="00313A5A">
        <w:rPr>
          <w:szCs w:val="24"/>
          <w:highlight w:val="lightGray"/>
        </w:rPr>
        <w:t xml:space="preserve">s promotional videos, factsheets, leaflets, brochures, </w:t>
      </w:r>
      <w:r w:rsidR="00402508" w:rsidRPr="00313A5A">
        <w:rPr>
          <w:iCs/>
          <w:szCs w:val="24"/>
          <w:highlight w:val="lightGray"/>
        </w:rPr>
        <w:t>publications, newsletters, pod-</w:t>
      </w:r>
      <w:r w:rsidR="00402508" w:rsidRPr="00313A5A">
        <w:rPr>
          <w:iCs/>
          <w:szCs w:val="24"/>
          <w:highlight w:val="lightGray"/>
        </w:rPr>
        <w:lastRenderedPageBreak/>
        <w:t xml:space="preserve">casts, blogs, </w:t>
      </w:r>
      <w:r w:rsidRPr="00313A5A">
        <w:rPr>
          <w:szCs w:val="24"/>
          <w:highlight w:val="lightGray"/>
        </w:rPr>
        <w:t>roll-ups and other promotional material used for communication and dissemination activities</w:t>
      </w:r>
      <w:r w:rsidR="00CA2601" w:rsidRPr="00313A5A">
        <w:rPr>
          <w:szCs w:val="24"/>
          <w:highlight w:val="lightGray"/>
        </w:rPr>
        <w:t>;</w:t>
      </w:r>
      <w:r w:rsidR="00E43A9C" w:rsidRPr="00313A5A">
        <w:rPr>
          <w:highlight w:val="lightGray"/>
        </w:rPr>
        <w:tab/>
      </w:r>
    </w:p>
    <w:p w14:paraId="0DFC0100" w14:textId="54873844" w:rsidR="00B11D78" w:rsidRPr="00944934" w:rsidRDefault="006E6917" w:rsidP="00961F70">
      <w:pPr>
        <w:pStyle w:val="ListParagraph"/>
        <w:numPr>
          <w:ilvl w:val="0"/>
          <w:numId w:val="47"/>
        </w:numPr>
        <w:spacing w:before="4" w:after="120"/>
        <w:rPr>
          <w:szCs w:val="24"/>
          <w:highlight w:val="lightGray"/>
          <w:lang w:eastAsia="en-GB"/>
        </w:rPr>
      </w:pPr>
      <w:r w:rsidRPr="00944934">
        <w:rPr>
          <w:szCs w:val="24"/>
          <w:highlight w:val="lightGray"/>
        </w:rPr>
        <w:t>Compiling, maintenance, development and management of the databases or registers in different se</w:t>
      </w:r>
      <w:r w:rsidR="00CA2601" w:rsidRPr="00944934">
        <w:rPr>
          <w:szCs w:val="24"/>
          <w:highlight w:val="lightGray"/>
        </w:rPr>
        <w:t xml:space="preserve">ctors </w:t>
      </w:r>
      <w:r w:rsidR="003C05D2" w:rsidRPr="00944934">
        <w:rPr>
          <w:szCs w:val="24"/>
          <w:highlight w:val="lightGray"/>
        </w:rPr>
        <w:t xml:space="preserve">such as </w:t>
      </w:r>
      <w:r w:rsidR="00CA2601" w:rsidRPr="00944934">
        <w:rPr>
          <w:szCs w:val="24"/>
          <w:highlight w:val="lightGray"/>
        </w:rPr>
        <w:t xml:space="preserve">the </w:t>
      </w:r>
      <w:r w:rsidR="007927DE" w:rsidRPr="00944934">
        <w:rPr>
          <w:szCs w:val="24"/>
          <w:highlight w:val="lightGray"/>
        </w:rPr>
        <w:t xml:space="preserve">sustainable blue </w:t>
      </w:r>
      <w:r w:rsidR="00CA2601" w:rsidRPr="00944934">
        <w:rPr>
          <w:szCs w:val="24"/>
          <w:highlight w:val="lightGray"/>
        </w:rPr>
        <w:t>economy</w:t>
      </w:r>
      <w:r w:rsidR="00CB2DB2" w:rsidRPr="00944934">
        <w:rPr>
          <w:szCs w:val="24"/>
          <w:highlight w:val="lightGray"/>
        </w:rPr>
        <w:t xml:space="preserve"> </w:t>
      </w:r>
      <w:r w:rsidR="00CB2DB2" w:rsidRPr="00944934">
        <w:rPr>
          <w:highlight w:val="lightGray"/>
        </w:rPr>
        <w:t>and fisheries, and international ocean governance</w:t>
      </w:r>
      <w:r w:rsidR="003C05D2" w:rsidRPr="00944934">
        <w:rPr>
          <w:highlight w:val="lightGray"/>
        </w:rPr>
        <w:t>, etc.</w:t>
      </w:r>
      <w:r w:rsidR="001A597C" w:rsidRPr="00944934">
        <w:rPr>
          <w:szCs w:val="24"/>
          <w:highlight w:val="lightGray"/>
        </w:rPr>
        <w:t>;</w:t>
      </w:r>
    </w:p>
    <w:p w14:paraId="1D687E74" w14:textId="0613608A" w:rsidR="0037287D" w:rsidRPr="00944934" w:rsidRDefault="00582673" w:rsidP="00961F70">
      <w:pPr>
        <w:pStyle w:val="ListParagraph"/>
        <w:numPr>
          <w:ilvl w:val="0"/>
          <w:numId w:val="47"/>
        </w:numPr>
        <w:spacing w:before="4" w:after="120"/>
        <w:rPr>
          <w:szCs w:val="24"/>
          <w:highlight w:val="lightGray"/>
        </w:rPr>
      </w:pPr>
      <w:r w:rsidRPr="00944934">
        <w:rPr>
          <w:szCs w:val="24"/>
          <w:highlight w:val="lightGray"/>
        </w:rPr>
        <w:t>I</w:t>
      </w:r>
      <w:r w:rsidR="0037287D" w:rsidRPr="00944934">
        <w:rPr>
          <w:szCs w:val="24"/>
          <w:highlight w:val="lightGray"/>
        </w:rPr>
        <w:t>dentify</w:t>
      </w:r>
      <w:r w:rsidRPr="00944934">
        <w:rPr>
          <w:szCs w:val="24"/>
          <w:highlight w:val="lightGray"/>
        </w:rPr>
        <w:t>ing</w:t>
      </w:r>
      <w:r w:rsidR="0037287D" w:rsidRPr="00944934">
        <w:rPr>
          <w:szCs w:val="24"/>
          <w:highlight w:val="lightGray"/>
        </w:rPr>
        <w:t xml:space="preserve"> and select</w:t>
      </w:r>
      <w:r w:rsidRPr="00944934">
        <w:rPr>
          <w:szCs w:val="24"/>
          <w:highlight w:val="lightGray"/>
        </w:rPr>
        <w:t>ing</w:t>
      </w:r>
      <w:r w:rsidR="0037287D" w:rsidRPr="00944934">
        <w:rPr>
          <w:szCs w:val="24"/>
          <w:highlight w:val="lightGray"/>
        </w:rPr>
        <w:t xml:space="preserve"> </w:t>
      </w:r>
      <w:r w:rsidR="00D12D6B" w:rsidRPr="00944934">
        <w:rPr>
          <w:szCs w:val="24"/>
          <w:highlight w:val="lightGray"/>
        </w:rPr>
        <w:t>projects or SMEs</w:t>
      </w:r>
      <w:r w:rsidR="0037287D" w:rsidRPr="00944934">
        <w:rPr>
          <w:szCs w:val="24"/>
          <w:highlight w:val="lightGray"/>
        </w:rPr>
        <w:t xml:space="preserve"> that could receive </w:t>
      </w:r>
      <w:r w:rsidR="00D12D6B" w:rsidRPr="00944934">
        <w:rPr>
          <w:szCs w:val="24"/>
          <w:highlight w:val="lightGray"/>
        </w:rPr>
        <w:t>awards and other prizes</w:t>
      </w:r>
      <w:r w:rsidR="0037287D" w:rsidRPr="00944934">
        <w:rPr>
          <w:szCs w:val="24"/>
          <w:highlight w:val="lightGray"/>
        </w:rPr>
        <w:t>;</w:t>
      </w:r>
    </w:p>
    <w:p w14:paraId="2F037B06" w14:textId="3E20E2D3" w:rsidR="00C30DCE" w:rsidRPr="00944934" w:rsidRDefault="00582673" w:rsidP="00961F70">
      <w:pPr>
        <w:pStyle w:val="ListParagraph"/>
        <w:numPr>
          <w:ilvl w:val="0"/>
          <w:numId w:val="47"/>
        </w:numPr>
        <w:spacing w:before="4" w:after="120"/>
        <w:rPr>
          <w:szCs w:val="24"/>
          <w:highlight w:val="lightGray"/>
        </w:rPr>
      </w:pPr>
      <w:r w:rsidRPr="00944934">
        <w:rPr>
          <w:szCs w:val="24"/>
          <w:highlight w:val="lightGray"/>
        </w:rPr>
        <w:t>O</w:t>
      </w:r>
      <w:r w:rsidR="00C30DCE" w:rsidRPr="00944934">
        <w:rPr>
          <w:szCs w:val="24"/>
          <w:highlight w:val="lightGray"/>
        </w:rPr>
        <w:t>btain</w:t>
      </w:r>
      <w:r w:rsidRPr="00944934">
        <w:rPr>
          <w:szCs w:val="24"/>
          <w:highlight w:val="lightGray"/>
        </w:rPr>
        <w:t>ing</w:t>
      </w:r>
      <w:r w:rsidR="00C30DCE" w:rsidRPr="00944934">
        <w:rPr>
          <w:szCs w:val="24"/>
          <w:highlight w:val="lightGray"/>
        </w:rPr>
        <w:t xml:space="preserve"> </w:t>
      </w:r>
      <w:r w:rsidR="001A597C" w:rsidRPr="00944934">
        <w:rPr>
          <w:szCs w:val="24"/>
          <w:highlight w:val="lightGray"/>
        </w:rPr>
        <w:t xml:space="preserve">experts’ views and/or </w:t>
      </w:r>
      <w:r w:rsidR="00C30DCE" w:rsidRPr="00944934">
        <w:rPr>
          <w:szCs w:val="24"/>
          <w:highlight w:val="lightGray"/>
        </w:rPr>
        <w:t xml:space="preserve">additional </w:t>
      </w:r>
      <w:r w:rsidR="00A73CD8" w:rsidRPr="00944934">
        <w:rPr>
          <w:szCs w:val="24"/>
          <w:highlight w:val="lightGray"/>
        </w:rPr>
        <w:t>and</w:t>
      </w:r>
      <w:r w:rsidR="00C30DCE" w:rsidRPr="00944934">
        <w:rPr>
          <w:szCs w:val="24"/>
          <w:highlight w:val="lightGray"/>
        </w:rPr>
        <w:t xml:space="preserve"> necessary information on a subject matter</w:t>
      </w:r>
      <w:r w:rsidR="001A597C" w:rsidRPr="00944934">
        <w:rPr>
          <w:szCs w:val="24"/>
          <w:highlight w:val="lightGray"/>
        </w:rPr>
        <w:t xml:space="preserve"> relevant for the </w:t>
      </w:r>
      <w:r w:rsidRPr="00944934">
        <w:rPr>
          <w:szCs w:val="24"/>
          <w:highlight w:val="lightGray"/>
        </w:rPr>
        <w:t xml:space="preserve">EMFF </w:t>
      </w:r>
      <w:r w:rsidR="001A597C" w:rsidRPr="00944934">
        <w:rPr>
          <w:szCs w:val="24"/>
          <w:highlight w:val="lightGray"/>
        </w:rPr>
        <w:t xml:space="preserve">programme implementation </w:t>
      </w:r>
      <w:r w:rsidR="00413C14" w:rsidRPr="00944934">
        <w:rPr>
          <w:szCs w:val="24"/>
          <w:highlight w:val="lightGray"/>
        </w:rPr>
        <w:t>where</w:t>
      </w:r>
      <w:r w:rsidR="00C30DCE" w:rsidRPr="00944934">
        <w:rPr>
          <w:szCs w:val="24"/>
          <w:highlight w:val="lightGray"/>
        </w:rPr>
        <w:t xml:space="preserve"> only very limited information is available;</w:t>
      </w:r>
    </w:p>
    <w:p w14:paraId="70499C69" w14:textId="70804094" w:rsidR="0037287D" w:rsidRDefault="00582673" w:rsidP="00961F70">
      <w:pPr>
        <w:pStyle w:val="ListParagraph"/>
        <w:numPr>
          <w:ilvl w:val="0"/>
          <w:numId w:val="47"/>
        </w:numPr>
        <w:spacing w:before="4" w:after="120"/>
        <w:rPr>
          <w:szCs w:val="24"/>
        </w:rPr>
      </w:pPr>
      <w:r w:rsidRPr="00944934">
        <w:rPr>
          <w:szCs w:val="24"/>
          <w:highlight w:val="lightGray"/>
        </w:rPr>
        <w:t>U</w:t>
      </w:r>
      <w:r w:rsidR="0037287D" w:rsidRPr="00944934">
        <w:rPr>
          <w:szCs w:val="24"/>
          <w:highlight w:val="lightGray"/>
        </w:rPr>
        <w:t>se</w:t>
      </w:r>
      <w:r w:rsidRPr="00944934">
        <w:rPr>
          <w:szCs w:val="24"/>
          <w:highlight w:val="lightGray"/>
        </w:rPr>
        <w:t xml:space="preserve"> of</w:t>
      </w:r>
      <w:r w:rsidR="0037287D" w:rsidRPr="00944934">
        <w:rPr>
          <w:szCs w:val="24"/>
          <w:highlight w:val="lightGray"/>
        </w:rPr>
        <w:t xml:space="preserve"> </w:t>
      </w:r>
      <w:r w:rsidR="003C05D2" w:rsidRPr="00944934">
        <w:rPr>
          <w:szCs w:val="24"/>
          <w:highlight w:val="lightGray"/>
        </w:rPr>
        <w:t>web-based</w:t>
      </w:r>
      <w:r w:rsidR="0037287D" w:rsidRPr="00944934">
        <w:rPr>
          <w:szCs w:val="24"/>
          <w:highlight w:val="lightGray"/>
        </w:rPr>
        <w:t xml:space="preserve"> tools to support the day-to-day management of the above services by</w:t>
      </w:r>
      <w:r w:rsidR="00CA2601" w:rsidRPr="00944934">
        <w:rPr>
          <w:szCs w:val="24"/>
          <w:highlight w:val="lightGray"/>
        </w:rPr>
        <w:t xml:space="preserve"> </w:t>
      </w:r>
      <w:r w:rsidR="001A597C" w:rsidRPr="00944934">
        <w:rPr>
          <w:szCs w:val="24"/>
          <w:highlight w:val="lightGray"/>
        </w:rPr>
        <w:t xml:space="preserve">the </w:t>
      </w:r>
      <w:r w:rsidR="0037287D" w:rsidRPr="00944934">
        <w:rPr>
          <w:szCs w:val="24"/>
          <w:highlight w:val="lightGray"/>
        </w:rPr>
        <w:t>European Commission</w:t>
      </w:r>
      <w:r w:rsidR="001A597C" w:rsidRPr="00944934">
        <w:rPr>
          <w:szCs w:val="24"/>
          <w:highlight w:val="lightGray"/>
        </w:rPr>
        <w:t xml:space="preserve"> and the controller </w:t>
      </w:r>
      <w:r w:rsidR="0037287D" w:rsidRPr="00944934">
        <w:rPr>
          <w:szCs w:val="24"/>
          <w:highlight w:val="lightGray"/>
        </w:rPr>
        <w:t>including but not</w:t>
      </w:r>
      <w:r w:rsidR="00E335B2" w:rsidRPr="00944934">
        <w:rPr>
          <w:szCs w:val="24"/>
          <w:highlight w:val="lightGray"/>
        </w:rPr>
        <w:t xml:space="preserve"> </w:t>
      </w:r>
      <w:r w:rsidR="0037287D" w:rsidRPr="00944934">
        <w:rPr>
          <w:szCs w:val="24"/>
          <w:highlight w:val="lightGray"/>
        </w:rPr>
        <w:t>limited to collecting data for reporting and business intelligence</w:t>
      </w:r>
      <w:r w:rsidR="001A597C" w:rsidRPr="00944934">
        <w:rPr>
          <w:szCs w:val="24"/>
          <w:highlight w:val="lightGray"/>
        </w:rPr>
        <w:t xml:space="preserve"> (research and market analysis</w:t>
      </w:r>
      <w:r w:rsidRPr="00944934">
        <w:rPr>
          <w:szCs w:val="24"/>
          <w:highlight w:val="lightGray"/>
        </w:rPr>
        <w:t>, etc.</w:t>
      </w:r>
      <w:r w:rsidR="001A597C" w:rsidRPr="00944934">
        <w:rPr>
          <w:szCs w:val="24"/>
          <w:highlight w:val="lightGray"/>
        </w:rPr>
        <w:t>)</w:t>
      </w:r>
      <w:r w:rsidR="0037287D" w:rsidRPr="00944934">
        <w:rPr>
          <w:szCs w:val="24"/>
          <w:highlight w:val="lightGray"/>
        </w:rPr>
        <w:t>,</w:t>
      </w:r>
      <w:r w:rsidR="006836A5" w:rsidRPr="00944934">
        <w:rPr>
          <w:szCs w:val="24"/>
          <w:highlight w:val="lightGray"/>
        </w:rPr>
        <w:t xml:space="preserve"> statistics,</w:t>
      </w:r>
      <w:r w:rsidR="00E335B2" w:rsidRPr="00944934">
        <w:rPr>
          <w:szCs w:val="24"/>
          <w:highlight w:val="lightGray"/>
        </w:rPr>
        <w:t xml:space="preserve"> </w:t>
      </w:r>
      <w:r w:rsidR="0037287D" w:rsidRPr="00944934">
        <w:rPr>
          <w:szCs w:val="24"/>
          <w:highlight w:val="lightGray"/>
        </w:rPr>
        <w:t xml:space="preserve">management </w:t>
      </w:r>
      <w:r w:rsidR="006836A5" w:rsidRPr="00944934">
        <w:rPr>
          <w:szCs w:val="24"/>
          <w:highlight w:val="lightGray"/>
        </w:rPr>
        <w:t xml:space="preserve">of </w:t>
      </w:r>
      <w:r w:rsidR="0037287D" w:rsidRPr="00944934">
        <w:rPr>
          <w:szCs w:val="24"/>
          <w:highlight w:val="lightGray"/>
        </w:rPr>
        <w:t xml:space="preserve">dashboards, </w:t>
      </w:r>
      <w:r w:rsidR="00A47252" w:rsidRPr="00944934">
        <w:rPr>
          <w:szCs w:val="24"/>
          <w:highlight w:val="lightGray"/>
        </w:rPr>
        <w:t xml:space="preserve">databases, maps, </w:t>
      </w:r>
      <w:r w:rsidR="0037287D" w:rsidRPr="00944934">
        <w:rPr>
          <w:szCs w:val="24"/>
          <w:highlight w:val="lightGray"/>
        </w:rPr>
        <w:t>etc</w:t>
      </w:r>
      <w:r w:rsidR="0037287D" w:rsidRPr="0087483B">
        <w:rPr>
          <w:szCs w:val="24"/>
        </w:rPr>
        <w:t>.</w:t>
      </w:r>
      <w:r w:rsidR="00944934">
        <w:rPr>
          <w:szCs w:val="24"/>
        </w:rPr>
        <w:t>]</w:t>
      </w:r>
    </w:p>
    <w:p w14:paraId="21D7E43A" w14:textId="77777777" w:rsidR="00A47252" w:rsidRPr="0087483B" w:rsidRDefault="00A47252" w:rsidP="00961F70">
      <w:pPr>
        <w:pStyle w:val="ListParagraph"/>
        <w:spacing w:before="4" w:after="120"/>
        <w:rPr>
          <w:szCs w:val="24"/>
        </w:rPr>
      </w:pPr>
    </w:p>
    <w:p w14:paraId="6EC6FA1D" w14:textId="50D7A96D" w:rsidR="00E85722" w:rsidRPr="0087483B" w:rsidRDefault="008A077F" w:rsidP="00961F70">
      <w:pPr>
        <w:pStyle w:val="ListParagraph"/>
        <w:spacing w:before="4" w:after="120"/>
        <w:ind w:hanging="720"/>
        <w:rPr>
          <w:szCs w:val="24"/>
          <w:lang w:eastAsia="en-GB"/>
        </w:rPr>
      </w:pPr>
      <w:r w:rsidRPr="0087483B">
        <w:rPr>
          <w:szCs w:val="24"/>
          <w:lang w:eastAsia="en-GB"/>
        </w:rPr>
        <w:t>3.</w:t>
      </w:r>
      <w:r w:rsidR="00A529BD" w:rsidRPr="0087483B">
        <w:rPr>
          <w:szCs w:val="24"/>
          <w:lang w:eastAsia="en-GB"/>
        </w:rPr>
        <w:t xml:space="preserve"> </w:t>
      </w:r>
      <w:r w:rsidR="00E85722" w:rsidRPr="0087483B">
        <w:rPr>
          <w:szCs w:val="24"/>
          <w:lang w:eastAsia="en-GB"/>
        </w:rPr>
        <w:t xml:space="preserve">The </w:t>
      </w:r>
      <w:r w:rsidR="00E85722" w:rsidRPr="0087483B">
        <w:rPr>
          <w:b/>
          <w:szCs w:val="24"/>
          <w:lang w:eastAsia="en-GB"/>
        </w:rPr>
        <w:t>data subjects</w:t>
      </w:r>
      <w:r w:rsidR="00E85722" w:rsidRPr="0087483B">
        <w:rPr>
          <w:szCs w:val="24"/>
          <w:lang w:eastAsia="en-GB"/>
        </w:rPr>
        <w:t xml:space="preserve"> concerned by this notice are</w:t>
      </w:r>
      <w:r w:rsidR="00EC7900" w:rsidRPr="0087483B">
        <w:rPr>
          <w:szCs w:val="24"/>
          <w:lang w:eastAsia="en-GB"/>
        </w:rPr>
        <w:t>:</w:t>
      </w:r>
      <w:r w:rsidR="00E85722" w:rsidRPr="0087483B">
        <w:rPr>
          <w:szCs w:val="24"/>
          <w:lang w:eastAsia="en-GB"/>
        </w:rPr>
        <w:t xml:space="preserve"> </w:t>
      </w:r>
    </w:p>
    <w:p w14:paraId="71873AEA" w14:textId="513EEF4F" w:rsidR="008A7DBD" w:rsidRPr="0087483B" w:rsidRDefault="00BE153B" w:rsidP="00961F70">
      <w:pPr>
        <w:pStyle w:val="ListParagraph"/>
        <w:numPr>
          <w:ilvl w:val="0"/>
          <w:numId w:val="64"/>
        </w:numPr>
        <w:spacing w:before="4" w:after="120"/>
        <w:rPr>
          <w:szCs w:val="24"/>
          <w:lang w:eastAsia="en-GB"/>
        </w:rPr>
      </w:pPr>
      <w:r w:rsidRPr="0087483B">
        <w:rPr>
          <w:szCs w:val="24"/>
          <w:lang w:eastAsia="en-GB"/>
        </w:rPr>
        <w:t>T</w:t>
      </w:r>
      <w:r w:rsidR="00111A38" w:rsidRPr="0087483B">
        <w:rPr>
          <w:szCs w:val="24"/>
          <w:lang w:eastAsia="en-GB"/>
        </w:rPr>
        <w:t xml:space="preserve">he natural persons, who are the legal representatives and/or the contact persons of the entities involved in </w:t>
      </w:r>
      <w:r w:rsidR="00013805">
        <w:rPr>
          <w:szCs w:val="24"/>
          <w:lang w:eastAsia="en-GB"/>
        </w:rPr>
        <w:t xml:space="preserve">the </w:t>
      </w:r>
      <w:r w:rsidR="004408C7" w:rsidRPr="0087483B">
        <w:rPr>
          <w:szCs w:val="24"/>
          <w:lang w:eastAsia="en-GB"/>
        </w:rPr>
        <w:t xml:space="preserve">implementation of </w:t>
      </w:r>
      <w:r w:rsidR="00C56CEF">
        <w:rPr>
          <w:szCs w:val="24"/>
          <w:lang w:eastAsia="en-GB"/>
        </w:rPr>
        <w:t xml:space="preserve">the </w:t>
      </w:r>
      <w:r w:rsidR="004408C7" w:rsidRPr="0087483B">
        <w:rPr>
          <w:szCs w:val="24"/>
          <w:lang w:eastAsia="en-GB"/>
        </w:rPr>
        <w:t>EMFF programme actions</w:t>
      </w:r>
      <w:r w:rsidR="00111A38" w:rsidRPr="0087483B">
        <w:rPr>
          <w:szCs w:val="24"/>
          <w:lang w:eastAsia="en-GB"/>
        </w:rPr>
        <w:t xml:space="preserve"> (selected beneficiaries, coordinators, affiliated entities, </w:t>
      </w:r>
      <w:r w:rsidR="004408C7" w:rsidRPr="0087483B">
        <w:rPr>
          <w:szCs w:val="24"/>
          <w:lang w:eastAsia="en-GB"/>
        </w:rPr>
        <w:t xml:space="preserve">contractors, </w:t>
      </w:r>
      <w:r w:rsidR="00111A38" w:rsidRPr="0087483B">
        <w:rPr>
          <w:szCs w:val="24"/>
          <w:lang w:eastAsia="en-GB"/>
        </w:rPr>
        <w:t>subcontractors, etc.)</w:t>
      </w:r>
      <w:r w:rsidR="00660280" w:rsidRPr="0087483B">
        <w:rPr>
          <w:szCs w:val="24"/>
          <w:lang w:eastAsia="en-GB"/>
        </w:rPr>
        <w:t>;</w:t>
      </w:r>
    </w:p>
    <w:p w14:paraId="3010B617" w14:textId="766F8CD4" w:rsidR="008A7DBD" w:rsidRPr="0087483B" w:rsidRDefault="000B216D" w:rsidP="00961F70">
      <w:pPr>
        <w:pStyle w:val="ListParagraph"/>
        <w:numPr>
          <w:ilvl w:val="0"/>
          <w:numId w:val="64"/>
        </w:numPr>
        <w:spacing w:before="4" w:after="120"/>
        <w:rPr>
          <w:szCs w:val="24"/>
          <w:lang w:eastAsia="en-GB"/>
        </w:rPr>
      </w:pPr>
      <w:r w:rsidRPr="0087483B">
        <w:rPr>
          <w:szCs w:val="24"/>
          <w:lang w:eastAsia="en-GB"/>
        </w:rPr>
        <w:t>The</w:t>
      </w:r>
      <w:r w:rsidR="00111A38" w:rsidRPr="0087483B">
        <w:rPr>
          <w:szCs w:val="24"/>
          <w:lang w:eastAsia="en-GB"/>
        </w:rPr>
        <w:t xml:space="preserve"> staff </w:t>
      </w:r>
      <w:r w:rsidR="00660280" w:rsidRPr="0087483B">
        <w:rPr>
          <w:szCs w:val="24"/>
          <w:lang w:eastAsia="en-GB"/>
        </w:rPr>
        <w:t xml:space="preserve">of the </w:t>
      </w:r>
      <w:r w:rsidR="00660280" w:rsidRPr="0087483B">
        <w:rPr>
          <w:szCs w:val="24"/>
        </w:rPr>
        <w:t>European Commission and Executive Agencies</w:t>
      </w:r>
      <w:r w:rsidR="005D39D0">
        <w:rPr>
          <w:szCs w:val="24"/>
        </w:rPr>
        <w:t xml:space="preserve"> involved in the EMFF programme;</w:t>
      </w:r>
      <w:r w:rsidR="00111A38" w:rsidRPr="0087483B">
        <w:rPr>
          <w:szCs w:val="24"/>
          <w:lang w:eastAsia="en-GB"/>
        </w:rPr>
        <w:t xml:space="preserve"> </w:t>
      </w:r>
    </w:p>
    <w:p w14:paraId="573634A0" w14:textId="711F1C90" w:rsidR="00EC7900" w:rsidRPr="0087483B" w:rsidRDefault="000B216D" w:rsidP="00961F70">
      <w:pPr>
        <w:pStyle w:val="ListParagraph"/>
        <w:numPr>
          <w:ilvl w:val="0"/>
          <w:numId w:val="64"/>
        </w:numPr>
        <w:spacing w:before="4" w:after="120"/>
        <w:rPr>
          <w:szCs w:val="24"/>
          <w:lang w:eastAsia="en-GB"/>
        </w:rPr>
      </w:pPr>
      <w:r w:rsidRPr="0087483B">
        <w:rPr>
          <w:szCs w:val="24"/>
          <w:lang w:eastAsia="en-GB"/>
        </w:rPr>
        <w:t>Stakeholders</w:t>
      </w:r>
      <w:r w:rsidR="00EC7900" w:rsidRPr="0087483B">
        <w:rPr>
          <w:szCs w:val="24"/>
          <w:lang w:eastAsia="en-GB"/>
        </w:rPr>
        <w:t xml:space="preserve"> invited to participate to the event</w:t>
      </w:r>
      <w:r w:rsidR="008307CC">
        <w:rPr>
          <w:szCs w:val="24"/>
          <w:lang w:eastAsia="en-GB"/>
        </w:rPr>
        <w:t>s</w:t>
      </w:r>
      <w:r w:rsidR="00EC7900" w:rsidRPr="0087483B">
        <w:rPr>
          <w:szCs w:val="24"/>
          <w:lang w:eastAsia="en-GB"/>
        </w:rPr>
        <w:t>, studies</w:t>
      </w:r>
      <w:r w:rsidR="006836A5">
        <w:rPr>
          <w:szCs w:val="24"/>
          <w:lang w:eastAsia="en-GB"/>
        </w:rPr>
        <w:t>, communications</w:t>
      </w:r>
      <w:r w:rsidR="00EC7900" w:rsidRPr="0087483B">
        <w:rPr>
          <w:szCs w:val="24"/>
          <w:lang w:eastAsia="en-GB"/>
        </w:rPr>
        <w:t xml:space="preserve"> and other dissemination actions organised under </w:t>
      </w:r>
      <w:r w:rsidR="00C56CEF">
        <w:rPr>
          <w:szCs w:val="24"/>
          <w:lang w:eastAsia="en-GB"/>
        </w:rPr>
        <w:t xml:space="preserve">the </w:t>
      </w:r>
      <w:r w:rsidR="00EC7900" w:rsidRPr="0087483B">
        <w:rPr>
          <w:szCs w:val="24"/>
          <w:lang w:eastAsia="en-GB"/>
        </w:rPr>
        <w:t>EMFF programme</w:t>
      </w:r>
      <w:r w:rsidR="00660280" w:rsidRPr="0087483B">
        <w:rPr>
          <w:szCs w:val="24"/>
          <w:lang w:eastAsia="en-GB"/>
        </w:rPr>
        <w:t>;</w:t>
      </w:r>
    </w:p>
    <w:p w14:paraId="3866A3BC" w14:textId="3B117500" w:rsidR="00E85722" w:rsidRPr="00313A5A" w:rsidRDefault="00181335" w:rsidP="000A09DE">
      <w:pPr>
        <w:pStyle w:val="ListParagraph"/>
        <w:numPr>
          <w:ilvl w:val="0"/>
          <w:numId w:val="64"/>
        </w:numPr>
        <w:spacing w:before="4" w:after="120"/>
        <w:rPr>
          <w:szCs w:val="24"/>
          <w:lang w:eastAsia="en-GB"/>
        </w:rPr>
      </w:pPr>
      <w:r w:rsidRPr="00313A5A">
        <w:rPr>
          <w:szCs w:val="24"/>
          <w:lang w:eastAsia="en-GB"/>
        </w:rPr>
        <w:t>Visitors or</w:t>
      </w:r>
      <w:r w:rsidR="005D39D0" w:rsidRPr="00313A5A">
        <w:rPr>
          <w:szCs w:val="24"/>
          <w:lang w:eastAsia="en-GB"/>
        </w:rPr>
        <w:t xml:space="preserve"> users </w:t>
      </w:r>
      <w:r w:rsidR="00EC7900" w:rsidRPr="00313A5A">
        <w:rPr>
          <w:szCs w:val="24"/>
          <w:lang w:eastAsia="en-GB"/>
        </w:rPr>
        <w:t xml:space="preserve">to </w:t>
      </w:r>
      <w:r w:rsidR="00190E70" w:rsidRPr="00313A5A">
        <w:rPr>
          <w:szCs w:val="24"/>
          <w:lang w:eastAsia="en-GB"/>
        </w:rPr>
        <w:t>EU</w:t>
      </w:r>
      <w:r w:rsidR="00D14930" w:rsidRPr="00313A5A">
        <w:rPr>
          <w:szCs w:val="24"/>
          <w:lang w:eastAsia="en-GB"/>
        </w:rPr>
        <w:t xml:space="preserve"> </w:t>
      </w:r>
      <w:r w:rsidR="00EC7900" w:rsidRPr="00313A5A">
        <w:rPr>
          <w:szCs w:val="24"/>
          <w:lang w:eastAsia="en-GB"/>
        </w:rPr>
        <w:t>websites</w:t>
      </w:r>
      <w:r w:rsidR="00B42618" w:rsidRPr="00313A5A">
        <w:rPr>
          <w:szCs w:val="24"/>
          <w:lang w:eastAsia="en-GB"/>
        </w:rPr>
        <w:t>/interactive platforms</w:t>
      </w:r>
      <w:r w:rsidR="005D39D0" w:rsidRPr="00313A5A">
        <w:rPr>
          <w:szCs w:val="24"/>
          <w:lang w:eastAsia="en-GB"/>
        </w:rPr>
        <w:t xml:space="preserve"> or </w:t>
      </w:r>
      <w:r w:rsidRPr="00313A5A">
        <w:rPr>
          <w:szCs w:val="24"/>
          <w:lang w:eastAsia="en-GB"/>
        </w:rPr>
        <w:t>services relating to</w:t>
      </w:r>
      <w:r w:rsidR="005D39D0" w:rsidRPr="00313A5A">
        <w:rPr>
          <w:szCs w:val="24"/>
          <w:lang w:eastAsia="en-GB"/>
        </w:rPr>
        <w:t xml:space="preserve"> </w:t>
      </w:r>
      <w:r w:rsidR="00C56CEF">
        <w:rPr>
          <w:szCs w:val="24"/>
          <w:lang w:eastAsia="en-GB"/>
        </w:rPr>
        <w:t xml:space="preserve">the </w:t>
      </w:r>
      <w:r w:rsidR="005D39D0" w:rsidRPr="00313A5A">
        <w:rPr>
          <w:szCs w:val="24"/>
          <w:lang w:eastAsia="en-GB"/>
        </w:rPr>
        <w:t>EMFF programme</w:t>
      </w:r>
      <w:r w:rsidR="0075162C" w:rsidRPr="00313A5A">
        <w:rPr>
          <w:szCs w:val="24"/>
          <w:lang w:eastAsia="en-GB"/>
        </w:rPr>
        <w:t>.</w:t>
      </w:r>
    </w:p>
    <w:p w14:paraId="0AF1FC82" w14:textId="3AD519BA" w:rsidR="00FA6185" w:rsidRPr="0087483B" w:rsidRDefault="00A529BD" w:rsidP="00961F70">
      <w:pPr>
        <w:spacing w:before="4" w:after="120"/>
        <w:ind w:left="360" w:hanging="360"/>
        <w:rPr>
          <w:szCs w:val="24"/>
          <w:lang w:eastAsia="en-GB"/>
        </w:rPr>
      </w:pPr>
      <w:r w:rsidRPr="0087483B">
        <w:rPr>
          <w:szCs w:val="24"/>
          <w:lang w:eastAsia="en-GB"/>
        </w:rPr>
        <w:t xml:space="preserve">4. </w:t>
      </w:r>
      <w:r w:rsidR="00FA6185" w:rsidRPr="0087483B">
        <w:rPr>
          <w:szCs w:val="24"/>
          <w:lang w:eastAsia="en-GB"/>
        </w:rPr>
        <w:t xml:space="preserve">The </w:t>
      </w:r>
      <w:r w:rsidR="00FA6185" w:rsidRPr="0087483B">
        <w:rPr>
          <w:b/>
          <w:szCs w:val="24"/>
          <w:lang w:eastAsia="en-GB"/>
        </w:rPr>
        <w:t>categories of personal data</w:t>
      </w:r>
      <w:r w:rsidR="00FA6185" w:rsidRPr="0087483B">
        <w:rPr>
          <w:szCs w:val="24"/>
          <w:lang w:eastAsia="en-GB"/>
        </w:rPr>
        <w:t xml:space="preserve"> collected and used for the processing operations are:</w:t>
      </w:r>
    </w:p>
    <w:p w14:paraId="3887AFF5" w14:textId="033A6462" w:rsidR="00190E70" w:rsidRPr="00944934" w:rsidRDefault="00944934" w:rsidP="00961F70">
      <w:pPr>
        <w:pStyle w:val="ListParagraph"/>
        <w:numPr>
          <w:ilvl w:val="0"/>
          <w:numId w:val="66"/>
        </w:numPr>
        <w:spacing w:before="4" w:after="120"/>
        <w:rPr>
          <w:szCs w:val="24"/>
          <w:highlight w:val="lightGray"/>
          <w:lang w:eastAsia="en-GB"/>
        </w:rPr>
      </w:pPr>
      <w:r>
        <w:rPr>
          <w:szCs w:val="24"/>
          <w:lang w:eastAsia="en-GB"/>
        </w:rPr>
        <w:t>[</w:t>
      </w:r>
      <w:r w:rsidR="00111A38" w:rsidRPr="00944934">
        <w:rPr>
          <w:szCs w:val="24"/>
          <w:highlight w:val="lightGray"/>
          <w:lang w:eastAsia="en-GB"/>
        </w:rPr>
        <w:t>Identificati</w:t>
      </w:r>
      <w:r w:rsidR="008A7DBD" w:rsidRPr="00944934">
        <w:rPr>
          <w:szCs w:val="24"/>
          <w:highlight w:val="lightGray"/>
          <w:lang w:eastAsia="en-GB"/>
        </w:rPr>
        <w:t>o</w:t>
      </w:r>
      <w:r w:rsidR="008307CC" w:rsidRPr="00944934">
        <w:rPr>
          <w:szCs w:val="24"/>
          <w:highlight w:val="lightGray"/>
          <w:lang w:eastAsia="en-GB"/>
        </w:rPr>
        <w:t>n data: first name, last name</w:t>
      </w:r>
      <w:r w:rsidR="005E5041" w:rsidRPr="00944934">
        <w:rPr>
          <w:szCs w:val="24"/>
          <w:highlight w:val="lightGray"/>
          <w:lang w:eastAsia="en-GB"/>
        </w:rPr>
        <w:t>,</w:t>
      </w:r>
      <w:r w:rsidR="008307CC" w:rsidRPr="00944934">
        <w:rPr>
          <w:szCs w:val="24"/>
          <w:highlight w:val="lightGray"/>
          <w:lang w:eastAsia="en-GB"/>
        </w:rPr>
        <w:t xml:space="preserve"> p</w:t>
      </w:r>
      <w:r w:rsidR="008A7DBD" w:rsidRPr="00944934">
        <w:rPr>
          <w:szCs w:val="24"/>
          <w:highlight w:val="lightGray"/>
          <w:lang w:eastAsia="en-GB"/>
        </w:rPr>
        <w:t>osition/function</w:t>
      </w:r>
      <w:r w:rsidR="005E5041" w:rsidRPr="00944934">
        <w:rPr>
          <w:szCs w:val="24"/>
          <w:highlight w:val="lightGray"/>
          <w:lang w:eastAsia="en-GB"/>
        </w:rPr>
        <w:t>, etc</w:t>
      </w:r>
      <w:r w:rsidR="00A47252" w:rsidRPr="00944934">
        <w:rPr>
          <w:szCs w:val="24"/>
          <w:highlight w:val="lightGray"/>
          <w:lang w:eastAsia="en-GB"/>
        </w:rPr>
        <w:t>.</w:t>
      </w:r>
      <w:r w:rsidR="008A7DBD" w:rsidRPr="00944934">
        <w:rPr>
          <w:szCs w:val="24"/>
          <w:highlight w:val="lightGray"/>
          <w:lang w:eastAsia="en-GB"/>
        </w:rPr>
        <w:t xml:space="preserve">; </w:t>
      </w:r>
    </w:p>
    <w:p w14:paraId="0A44D813" w14:textId="7C267FBD" w:rsidR="00111A38" w:rsidRPr="00944934" w:rsidRDefault="008A7DBD" w:rsidP="00961F70">
      <w:pPr>
        <w:pStyle w:val="ListParagraph"/>
        <w:numPr>
          <w:ilvl w:val="0"/>
          <w:numId w:val="66"/>
        </w:numPr>
        <w:spacing w:before="4" w:after="120"/>
        <w:rPr>
          <w:szCs w:val="24"/>
          <w:highlight w:val="lightGray"/>
          <w:lang w:eastAsia="en-GB"/>
        </w:rPr>
      </w:pPr>
      <w:r w:rsidRPr="00944934">
        <w:rPr>
          <w:szCs w:val="24"/>
          <w:highlight w:val="lightGray"/>
          <w:lang w:eastAsia="en-GB"/>
        </w:rPr>
        <w:t>Date of birth; nationality;</w:t>
      </w:r>
      <w:r w:rsidR="00111A38" w:rsidRPr="00944934">
        <w:rPr>
          <w:szCs w:val="24"/>
          <w:highlight w:val="lightGray"/>
          <w:lang w:eastAsia="en-GB"/>
        </w:rPr>
        <w:t xml:space="preserve"> ID/Passport number (may be requested</w:t>
      </w:r>
      <w:r w:rsidR="00190E70" w:rsidRPr="00944934">
        <w:rPr>
          <w:szCs w:val="24"/>
          <w:highlight w:val="lightGray"/>
          <w:lang w:eastAsia="en-GB"/>
        </w:rPr>
        <w:t xml:space="preserve"> only </w:t>
      </w:r>
      <w:r w:rsidR="00111A38" w:rsidRPr="00944934">
        <w:rPr>
          <w:szCs w:val="24"/>
          <w:highlight w:val="lightGray"/>
          <w:lang w:eastAsia="en-GB"/>
        </w:rPr>
        <w:t xml:space="preserve">if </w:t>
      </w:r>
      <w:r w:rsidR="00190E70" w:rsidRPr="00944934">
        <w:rPr>
          <w:szCs w:val="24"/>
          <w:highlight w:val="lightGray"/>
          <w:lang w:eastAsia="en-GB"/>
        </w:rPr>
        <w:t xml:space="preserve">physical </w:t>
      </w:r>
      <w:r w:rsidR="00111A38" w:rsidRPr="00944934">
        <w:rPr>
          <w:szCs w:val="24"/>
          <w:highlight w:val="lightGray"/>
          <w:lang w:eastAsia="en-GB"/>
        </w:rPr>
        <w:t>meetings in the European Commission buildings are organised</w:t>
      </w:r>
      <w:r w:rsidR="00190E70" w:rsidRPr="00944934">
        <w:rPr>
          <w:szCs w:val="24"/>
          <w:highlight w:val="lightGray"/>
          <w:lang w:eastAsia="en-GB"/>
        </w:rPr>
        <w:t xml:space="preserve"> for security reasons</w:t>
      </w:r>
      <w:r w:rsidR="00111A38" w:rsidRPr="00944934">
        <w:rPr>
          <w:szCs w:val="24"/>
          <w:highlight w:val="lightGray"/>
          <w:lang w:eastAsia="en-GB"/>
        </w:rPr>
        <w:t>)</w:t>
      </w:r>
      <w:r w:rsidRPr="00944934">
        <w:rPr>
          <w:szCs w:val="24"/>
          <w:highlight w:val="lightGray"/>
          <w:lang w:eastAsia="en-GB"/>
        </w:rPr>
        <w:t>;</w:t>
      </w:r>
      <w:r w:rsidR="00240ADD" w:rsidRPr="00944934">
        <w:rPr>
          <w:szCs w:val="24"/>
          <w:highlight w:val="lightGray"/>
          <w:lang w:eastAsia="en-GB"/>
        </w:rPr>
        <w:t xml:space="preserve"> food-related allergies in case of physical events for the catering;</w:t>
      </w:r>
    </w:p>
    <w:p w14:paraId="0E22158A" w14:textId="4481AD0A" w:rsidR="00111A38" w:rsidRPr="00944934" w:rsidRDefault="00111A38" w:rsidP="00961F70">
      <w:pPr>
        <w:pStyle w:val="ListParagraph"/>
        <w:numPr>
          <w:ilvl w:val="0"/>
          <w:numId w:val="66"/>
        </w:numPr>
        <w:spacing w:before="4" w:after="120"/>
        <w:rPr>
          <w:szCs w:val="24"/>
          <w:highlight w:val="lightGray"/>
          <w:lang w:eastAsia="en-GB"/>
        </w:rPr>
      </w:pPr>
      <w:r w:rsidRPr="00944934">
        <w:rPr>
          <w:szCs w:val="24"/>
          <w:highlight w:val="lightGray"/>
          <w:lang w:eastAsia="en-GB"/>
        </w:rPr>
        <w:t>Contact details: telephone,</w:t>
      </w:r>
      <w:r w:rsidR="008307CC" w:rsidRPr="00944934">
        <w:rPr>
          <w:szCs w:val="24"/>
          <w:highlight w:val="lightGray"/>
          <w:lang w:eastAsia="en-GB"/>
        </w:rPr>
        <w:t xml:space="preserve"> mobile, e-mail, </w:t>
      </w:r>
      <w:r w:rsidR="00D116EF" w:rsidRPr="00944934">
        <w:rPr>
          <w:szCs w:val="24"/>
          <w:highlight w:val="lightGray"/>
          <w:lang w:eastAsia="en-GB"/>
        </w:rPr>
        <w:t xml:space="preserve">website, </w:t>
      </w:r>
      <w:r w:rsidR="008307CC" w:rsidRPr="00944934">
        <w:rPr>
          <w:szCs w:val="24"/>
          <w:highlight w:val="lightGray"/>
          <w:lang w:eastAsia="en-GB"/>
        </w:rPr>
        <w:t>s</w:t>
      </w:r>
      <w:r w:rsidRPr="00944934">
        <w:rPr>
          <w:szCs w:val="24"/>
          <w:highlight w:val="lightGray"/>
          <w:lang w:eastAsia="en-GB"/>
        </w:rPr>
        <w:t>treet address, post code, country;</w:t>
      </w:r>
      <w:r w:rsidR="00841444" w:rsidRPr="00944934">
        <w:rPr>
          <w:szCs w:val="24"/>
          <w:highlight w:val="lightGray"/>
        </w:rPr>
        <w:t xml:space="preserve"> social media handles</w:t>
      </w:r>
      <w:r w:rsidR="00D116EF" w:rsidRPr="00944934">
        <w:rPr>
          <w:szCs w:val="24"/>
          <w:highlight w:val="lightGray"/>
        </w:rPr>
        <w:t xml:space="preserve"> or accounts</w:t>
      </w:r>
      <w:r w:rsidR="008A7DBD" w:rsidRPr="00944934">
        <w:rPr>
          <w:szCs w:val="24"/>
          <w:highlight w:val="lightGray"/>
        </w:rPr>
        <w:t>;</w:t>
      </w:r>
    </w:p>
    <w:p w14:paraId="043913BB" w14:textId="1828EA6B" w:rsidR="001360C3" w:rsidRPr="00944934" w:rsidRDefault="00E36482" w:rsidP="00961F70">
      <w:pPr>
        <w:pStyle w:val="ListParagraph"/>
        <w:numPr>
          <w:ilvl w:val="0"/>
          <w:numId w:val="66"/>
        </w:numPr>
        <w:spacing w:before="4" w:after="120"/>
        <w:rPr>
          <w:szCs w:val="24"/>
          <w:highlight w:val="lightGray"/>
          <w:lang w:eastAsia="en-GB"/>
        </w:rPr>
      </w:pPr>
      <w:r w:rsidRPr="00944934">
        <w:rPr>
          <w:szCs w:val="24"/>
          <w:highlight w:val="lightGray"/>
          <w:lang w:eastAsia="en-GB"/>
        </w:rPr>
        <w:t xml:space="preserve">EU login to access certain areas and functionalities of Europa </w:t>
      </w:r>
      <w:r w:rsidR="000F667C" w:rsidRPr="00944934">
        <w:rPr>
          <w:szCs w:val="24"/>
          <w:highlight w:val="lightGray"/>
          <w:lang w:eastAsia="en-GB"/>
        </w:rPr>
        <w:t>domain</w:t>
      </w:r>
      <w:r w:rsidRPr="00944934">
        <w:rPr>
          <w:szCs w:val="24"/>
          <w:highlight w:val="lightGray"/>
          <w:lang w:eastAsia="en-GB"/>
        </w:rPr>
        <w:t xml:space="preserve"> managed by CINEA and/or its contractors</w:t>
      </w:r>
      <w:r w:rsidR="00D64C08" w:rsidRPr="00944934">
        <w:rPr>
          <w:szCs w:val="24"/>
          <w:highlight w:val="lightGray"/>
          <w:lang w:eastAsia="en-GB"/>
        </w:rPr>
        <w:t>;</w:t>
      </w:r>
    </w:p>
    <w:p w14:paraId="05B400A9" w14:textId="1E3BE49C" w:rsidR="00E36482" w:rsidRPr="00944934" w:rsidRDefault="00E36482" w:rsidP="00961F70">
      <w:pPr>
        <w:pStyle w:val="ListParagraph"/>
        <w:numPr>
          <w:ilvl w:val="0"/>
          <w:numId w:val="66"/>
        </w:numPr>
        <w:spacing w:before="4" w:after="120"/>
        <w:rPr>
          <w:szCs w:val="24"/>
          <w:highlight w:val="lightGray"/>
          <w:lang w:eastAsia="en-GB"/>
        </w:rPr>
      </w:pPr>
      <w:r w:rsidRPr="00944934">
        <w:rPr>
          <w:szCs w:val="24"/>
          <w:highlight w:val="lightGray"/>
          <w:lang w:eastAsia="en-GB"/>
        </w:rPr>
        <w:t xml:space="preserve"> </w:t>
      </w:r>
      <w:r w:rsidR="001360C3" w:rsidRPr="00944934">
        <w:rPr>
          <w:szCs w:val="24"/>
          <w:highlight w:val="lightGray"/>
          <w:lang w:eastAsia="en-GB"/>
        </w:rPr>
        <w:t>Profile  created by the user in the User directory where applicable</w:t>
      </w:r>
    </w:p>
    <w:p w14:paraId="4B79D7EE" w14:textId="65046566" w:rsidR="00111A38" w:rsidRPr="00944934" w:rsidRDefault="00111A38" w:rsidP="00961F70">
      <w:pPr>
        <w:pStyle w:val="ListParagraph"/>
        <w:numPr>
          <w:ilvl w:val="0"/>
          <w:numId w:val="66"/>
        </w:numPr>
        <w:spacing w:before="4" w:after="120"/>
        <w:rPr>
          <w:szCs w:val="24"/>
          <w:highlight w:val="lightGray"/>
          <w:lang w:eastAsia="en-GB"/>
        </w:rPr>
      </w:pPr>
      <w:r w:rsidRPr="00944934">
        <w:rPr>
          <w:szCs w:val="24"/>
          <w:highlight w:val="lightGray"/>
          <w:lang w:eastAsia="en-GB"/>
        </w:rPr>
        <w:t xml:space="preserve">Curriculum vitae of the </w:t>
      </w:r>
      <w:r w:rsidR="008A7DBD" w:rsidRPr="00944934">
        <w:rPr>
          <w:szCs w:val="24"/>
          <w:highlight w:val="lightGray"/>
          <w:lang w:eastAsia="en-GB"/>
        </w:rPr>
        <w:t>contractors</w:t>
      </w:r>
      <w:r w:rsidRPr="00944934">
        <w:rPr>
          <w:szCs w:val="24"/>
          <w:highlight w:val="lightGray"/>
          <w:lang w:eastAsia="en-GB"/>
        </w:rPr>
        <w:t>’ staff</w:t>
      </w:r>
      <w:r w:rsidR="00677339" w:rsidRPr="00944934">
        <w:rPr>
          <w:szCs w:val="24"/>
          <w:highlight w:val="lightGray"/>
          <w:lang w:eastAsia="en-GB"/>
        </w:rPr>
        <w:t xml:space="preserve"> or other stakeholders </w:t>
      </w:r>
      <w:r w:rsidR="00582673" w:rsidRPr="00944934">
        <w:rPr>
          <w:szCs w:val="24"/>
          <w:highlight w:val="lightGray"/>
          <w:lang w:eastAsia="en-GB"/>
        </w:rPr>
        <w:t>(experts, speakers, etc</w:t>
      </w:r>
      <w:r w:rsidR="00671701" w:rsidRPr="00944934">
        <w:rPr>
          <w:szCs w:val="24"/>
          <w:highlight w:val="lightGray"/>
          <w:lang w:eastAsia="en-GB"/>
        </w:rPr>
        <w:t>.</w:t>
      </w:r>
      <w:r w:rsidR="00582673" w:rsidRPr="00944934">
        <w:rPr>
          <w:szCs w:val="24"/>
          <w:highlight w:val="lightGray"/>
          <w:lang w:eastAsia="en-GB"/>
        </w:rPr>
        <w:t xml:space="preserve">) </w:t>
      </w:r>
      <w:r w:rsidR="00677339" w:rsidRPr="00944934">
        <w:rPr>
          <w:szCs w:val="24"/>
          <w:highlight w:val="lightGray"/>
          <w:lang w:eastAsia="en-GB"/>
        </w:rPr>
        <w:t>involved in the</w:t>
      </w:r>
      <w:r w:rsidRPr="00944934">
        <w:rPr>
          <w:szCs w:val="24"/>
          <w:highlight w:val="lightGray"/>
          <w:lang w:eastAsia="en-GB"/>
        </w:rPr>
        <w:t xml:space="preserve"> project</w:t>
      </w:r>
      <w:r w:rsidR="00677339" w:rsidRPr="00944934">
        <w:rPr>
          <w:szCs w:val="24"/>
          <w:highlight w:val="lightGray"/>
          <w:lang w:eastAsia="en-GB"/>
        </w:rPr>
        <w:t xml:space="preserve">s, trainings or </w:t>
      </w:r>
      <w:r w:rsidR="008307CC" w:rsidRPr="00944934">
        <w:rPr>
          <w:szCs w:val="24"/>
          <w:highlight w:val="lightGray"/>
          <w:lang w:eastAsia="en-GB"/>
        </w:rPr>
        <w:t>event organisation</w:t>
      </w:r>
      <w:r w:rsidRPr="00944934">
        <w:rPr>
          <w:szCs w:val="24"/>
          <w:highlight w:val="lightGray"/>
          <w:lang w:eastAsia="en-GB"/>
        </w:rPr>
        <w:t xml:space="preserve"> (relevant experience, employment history, education, academic background, training, personal skills, competences, languages, technical skills</w:t>
      </w:r>
      <w:r w:rsidR="008D078E" w:rsidRPr="00944934">
        <w:rPr>
          <w:szCs w:val="24"/>
          <w:highlight w:val="lightGray"/>
          <w:lang w:eastAsia="en-GB"/>
        </w:rPr>
        <w:t>, photo)</w:t>
      </w:r>
      <w:r w:rsidRPr="00944934">
        <w:rPr>
          <w:szCs w:val="24"/>
          <w:highlight w:val="lightGray"/>
          <w:lang w:eastAsia="en-GB"/>
        </w:rPr>
        <w:t>;</w:t>
      </w:r>
    </w:p>
    <w:p w14:paraId="4BC6BBB6" w14:textId="74B2F5D5" w:rsidR="00841444" w:rsidRPr="00944934" w:rsidRDefault="005E5041" w:rsidP="00961F70">
      <w:pPr>
        <w:pStyle w:val="ListParagraph"/>
        <w:numPr>
          <w:ilvl w:val="0"/>
          <w:numId w:val="66"/>
        </w:numPr>
        <w:spacing w:before="4" w:after="120"/>
        <w:rPr>
          <w:szCs w:val="24"/>
          <w:highlight w:val="lightGray"/>
        </w:rPr>
      </w:pPr>
      <w:r w:rsidRPr="00944934">
        <w:rPr>
          <w:szCs w:val="24"/>
          <w:highlight w:val="lightGray"/>
        </w:rPr>
        <w:t>R</w:t>
      </w:r>
      <w:r w:rsidR="00841444" w:rsidRPr="00944934">
        <w:rPr>
          <w:szCs w:val="24"/>
          <w:highlight w:val="lightGray"/>
        </w:rPr>
        <w:t>esponse</w:t>
      </w:r>
      <w:r w:rsidR="000B216D" w:rsidRPr="00944934">
        <w:rPr>
          <w:szCs w:val="24"/>
          <w:highlight w:val="lightGray"/>
        </w:rPr>
        <w:t>s to interview/survey questions</w:t>
      </w:r>
      <w:r w:rsidRPr="00944934">
        <w:rPr>
          <w:szCs w:val="24"/>
          <w:highlight w:val="lightGray"/>
        </w:rPr>
        <w:t>:</w:t>
      </w:r>
    </w:p>
    <w:p w14:paraId="0517012F" w14:textId="7E7909CA" w:rsidR="00682DEC" w:rsidRPr="00944934" w:rsidRDefault="00841444" w:rsidP="00961F70">
      <w:pPr>
        <w:pStyle w:val="ListParagraph"/>
        <w:numPr>
          <w:ilvl w:val="1"/>
          <w:numId w:val="48"/>
        </w:numPr>
        <w:spacing w:before="4" w:after="120"/>
        <w:ind w:left="1418" w:hanging="284"/>
        <w:rPr>
          <w:i/>
          <w:szCs w:val="24"/>
          <w:highlight w:val="lightGray"/>
        </w:rPr>
      </w:pPr>
      <w:r w:rsidRPr="00944934">
        <w:rPr>
          <w:szCs w:val="24"/>
          <w:highlight w:val="lightGray"/>
        </w:rPr>
        <w:t xml:space="preserve">If you </w:t>
      </w:r>
      <w:r w:rsidR="00E36482" w:rsidRPr="00944934">
        <w:rPr>
          <w:szCs w:val="24"/>
          <w:highlight w:val="lightGray"/>
        </w:rPr>
        <w:t xml:space="preserve">agree </w:t>
      </w:r>
      <w:r w:rsidRPr="00944934">
        <w:rPr>
          <w:szCs w:val="24"/>
          <w:highlight w:val="lightGray"/>
        </w:rPr>
        <w:t>to provide contact information for potential interviewees, that information will be managed with the same level of care and confidentiality as your own personal data. These potential interviewees will only participate to this exercise if they explicitly consent to do so. If these persons</w:t>
      </w:r>
      <w:r w:rsidR="008A7DBD" w:rsidRPr="00944934">
        <w:rPr>
          <w:szCs w:val="24"/>
          <w:highlight w:val="lightGray"/>
        </w:rPr>
        <w:t xml:space="preserve"> </w:t>
      </w:r>
      <w:r w:rsidRPr="00944934">
        <w:rPr>
          <w:szCs w:val="24"/>
          <w:highlight w:val="lightGray"/>
        </w:rPr>
        <w:t>decline to participate to the consultation, their personal da</w:t>
      </w:r>
      <w:r w:rsidR="00A47252" w:rsidRPr="00944934">
        <w:rPr>
          <w:szCs w:val="24"/>
          <w:highlight w:val="lightGray"/>
        </w:rPr>
        <w:t>ta will be immediately deleted;</w:t>
      </w:r>
    </w:p>
    <w:p w14:paraId="657C7E40" w14:textId="7E5294CE" w:rsidR="00841444" w:rsidRPr="00944934" w:rsidRDefault="00841444" w:rsidP="00961F70">
      <w:pPr>
        <w:pStyle w:val="ListParagraph"/>
        <w:numPr>
          <w:ilvl w:val="1"/>
          <w:numId w:val="48"/>
        </w:numPr>
        <w:spacing w:before="4" w:after="120"/>
        <w:ind w:left="1434" w:hanging="357"/>
        <w:contextualSpacing w:val="0"/>
        <w:rPr>
          <w:szCs w:val="24"/>
          <w:highlight w:val="lightGray"/>
        </w:rPr>
      </w:pPr>
      <w:r w:rsidRPr="00944934">
        <w:rPr>
          <w:szCs w:val="24"/>
          <w:highlight w:val="lightGray"/>
        </w:rPr>
        <w:t xml:space="preserve">The collected responses to interviews/surveys will be presented in anonymized manner and/or as aggregated data in the reports including interview/survey results. These reports will be publicly available but will not allow for the identification of the data source. This means that you </w:t>
      </w:r>
      <w:r w:rsidRPr="00944934">
        <w:rPr>
          <w:szCs w:val="24"/>
          <w:highlight w:val="lightGray"/>
        </w:rPr>
        <w:lastRenderedPageBreak/>
        <w:t xml:space="preserve">will not be identifiable in any of these reports and your personal data will not be made public. </w:t>
      </w:r>
    </w:p>
    <w:p w14:paraId="2375ABD1" w14:textId="77777777" w:rsidR="00841444" w:rsidRPr="00944934" w:rsidRDefault="00841444" w:rsidP="00961F70">
      <w:pPr>
        <w:spacing w:before="4" w:after="120"/>
        <w:ind w:left="720"/>
        <w:rPr>
          <w:szCs w:val="24"/>
          <w:highlight w:val="lightGray"/>
        </w:rPr>
      </w:pPr>
    </w:p>
    <w:p w14:paraId="481A25A1" w14:textId="4894D23A" w:rsidR="00163B82" w:rsidRPr="00944934" w:rsidRDefault="00841444" w:rsidP="00961F70">
      <w:pPr>
        <w:spacing w:before="4" w:after="120"/>
        <w:rPr>
          <w:szCs w:val="24"/>
          <w:highlight w:val="lightGray"/>
          <w:lang w:eastAsia="en-GB"/>
        </w:rPr>
      </w:pPr>
      <w:r w:rsidRPr="00944934">
        <w:rPr>
          <w:szCs w:val="24"/>
          <w:highlight w:val="lightGray"/>
        </w:rPr>
        <w:t>Personal data will not be used for an automated decision-making including profiling</w:t>
      </w:r>
      <w:r w:rsidR="00163B82" w:rsidRPr="00944934">
        <w:rPr>
          <w:szCs w:val="24"/>
          <w:highlight w:val="lightGray"/>
        </w:rPr>
        <w:t xml:space="preserve"> and will not be transferred outside the European Economic Area</w:t>
      </w:r>
      <w:r w:rsidR="00C260F2" w:rsidRPr="00944934">
        <w:rPr>
          <w:szCs w:val="24"/>
          <w:highlight w:val="lightGray"/>
        </w:rPr>
        <w:t>.</w:t>
      </w:r>
    </w:p>
    <w:p w14:paraId="5B81BF4B" w14:textId="468A5162" w:rsidR="00DF57D0" w:rsidRPr="0087483B" w:rsidRDefault="00111A38" w:rsidP="00961F70">
      <w:pPr>
        <w:spacing w:before="4" w:after="120"/>
        <w:rPr>
          <w:szCs w:val="24"/>
        </w:rPr>
      </w:pPr>
      <w:r w:rsidRPr="00944934">
        <w:rPr>
          <w:szCs w:val="24"/>
          <w:highlight w:val="lightGray"/>
          <w:lang w:eastAsia="en-GB"/>
        </w:rPr>
        <w:t xml:space="preserve">In addition, personal data, which is not mandatory for the purpose of the </w:t>
      </w:r>
      <w:r w:rsidR="005E5041" w:rsidRPr="00944934">
        <w:rPr>
          <w:szCs w:val="24"/>
          <w:highlight w:val="lightGray"/>
          <w:lang w:eastAsia="en-GB"/>
        </w:rPr>
        <w:t xml:space="preserve">project implementation </w:t>
      </w:r>
      <w:r w:rsidR="00582673" w:rsidRPr="00944934">
        <w:rPr>
          <w:szCs w:val="24"/>
          <w:highlight w:val="lightGray"/>
          <w:lang w:eastAsia="en-GB"/>
        </w:rPr>
        <w:t>m</w:t>
      </w:r>
      <w:r w:rsidR="00163B82" w:rsidRPr="00944934">
        <w:rPr>
          <w:szCs w:val="24"/>
          <w:highlight w:val="lightGray"/>
          <w:lang w:eastAsia="en-GB"/>
        </w:rPr>
        <w:t>ay</w:t>
      </w:r>
      <w:r w:rsidRPr="00944934">
        <w:rPr>
          <w:szCs w:val="24"/>
          <w:highlight w:val="lightGray"/>
          <w:lang w:eastAsia="en-GB"/>
        </w:rPr>
        <w:t xml:space="preserve"> be collected </w:t>
      </w:r>
      <w:r w:rsidR="00E36482" w:rsidRPr="00944934">
        <w:rPr>
          <w:szCs w:val="24"/>
          <w:highlight w:val="lightGray"/>
          <w:lang w:eastAsia="en-GB"/>
        </w:rPr>
        <w:t>for</w:t>
      </w:r>
      <w:r w:rsidRPr="00944934">
        <w:rPr>
          <w:szCs w:val="24"/>
          <w:highlight w:val="lightGray"/>
          <w:lang w:eastAsia="en-GB"/>
        </w:rPr>
        <w:t xml:space="preserve"> </w:t>
      </w:r>
      <w:r w:rsidR="005E5041" w:rsidRPr="00944934">
        <w:rPr>
          <w:szCs w:val="24"/>
          <w:highlight w:val="lightGray"/>
          <w:lang w:eastAsia="en-GB"/>
        </w:rPr>
        <w:t>communication activities</w:t>
      </w:r>
      <w:r w:rsidR="00E36482" w:rsidRPr="00944934">
        <w:rPr>
          <w:szCs w:val="24"/>
          <w:highlight w:val="lightGray"/>
          <w:lang w:eastAsia="en-GB"/>
        </w:rPr>
        <w:t xml:space="preserve">: e.g.: </w:t>
      </w:r>
      <w:r w:rsidRPr="00944934">
        <w:rPr>
          <w:szCs w:val="24"/>
          <w:highlight w:val="lightGray"/>
          <w:lang w:eastAsia="en-GB"/>
        </w:rPr>
        <w:t xml:space="preserve"> pictures, web streaming of events or video</w:t>
      </w:r>
      <w:r w:rsidR="00703B85" w:rsidRPr="00944934">
        <w:rPr>
          <w:szCs w:val="24"/>
          <w:highlight w:val="lightGray"/>
          <w:lang w:eastAsia="en-GB"/>
        </w:rPr>
        <w:t>, full or short CV</w:t>
      </w:r>
      <w:r w:rsidRPr="00944934">
        <w:rPr>
          <w:szCs w:val="24"/>
          <w:highlight w:val="lightGray"/>
          <w:lang w:eastAsia="en-GB"/>
        </w:rPr>
        <w:t xml:space="preserve">s but only with the </w:t>
      </w:r>
      <w:r w:rsidR="00E36482" w:rsidRPr="00944934">
        <w:rPr>
          <w:szCs w:val="24"/>
          <w:highlight w:val="lightGray"/>
          <w:lang w:eastAsia="en-GB"/>
        </w:rPr>
        <w:t xml:space="preserve">prior </w:t>
      </w:r>
      <w:r w:rsidRPr="00944934">
        <w:rPr>
          <w:szCs w:val="24"/>
          <w:highlight w:val="lightGray"/>
          <w:lang w:eastAsia="en-GB"/>
        </w:rPr>
        <w:t>consent of the data subject concerned</w:t>
      </w:r>
      <w:r w:rsidR="00944934">
        <w:rPr>
          <w:szCs w:val="24"/>
          <w:lang w:eastAsia="en-GB"/>
        </w:rPr>
        <w:t>]</w:t>
      </w:r>
      <w:r w:rsidRPr="0087483B">
        <w:rPr>
          <w:szCs w:val="24"/>
          <w:lang w:eastAsia="en-GB"/>
        </w:rPr>
        <w:t>.</w:t>
      </w:r>
    </w:p>
    <w:p w14:paraId="18CEBDE9" w14:textId="056D00D5" w:rsidR="00901E1E" w:rsidRPr="0087483B" w:rsidRDefault="0025604F" w:rsidP="00961F70">
      <w:pPr>
        <w:spacing w:before="4" w:after="120"/>
        <w:ind w:left="360" w:hanging="360"/>
        <w:rPr>
          <w:szCs w:val="24"/>
          <w:lang w:eastAsia="en-GB"/>
        </w:rPr>
      </w:pPr>
      <w:r w:rsidRPr="0087483B">
        <w:rPr>
          <w:szCs w:val="24"/>
          <w:lang w:eastAsia="en-GB"/>
        </w:rPr>
        <w:t>5.</w:t>
      </w:r>
      <w:r w:rsidR="00A529BD" w:rsidRPr="0087483B">
        <w:rPr>
          <w:szCs w:val="24"/>
          <w:lang w:eastAsia="en-GB"/>
        </w:rPr>
        <w:t xml:space="preserve"> </w:t>
      </w:r>
      <w:r w:rsidR="00476909">
        <w:rPr>
          <w:szCs w:val="24"/>
          <w:lang w:eastAsia="en-GB"/>
        </w:rPr>
        <w:t>All</w:t>
      </w:r>
      <w:r w:rsidR="00FA6185" w:rsidRPr="0087483B">
        <w:rPr>
          <w:szCs w:val="24"/>
          <w:lang w:eastAsia="en-GB"/>
        </w:rPr>
        <w:t xml:space="preserve"> </w:t>
      </w:r>
      <w:r w:rsidR="00FA6185" w:rsidRPr="0087483B">
        <w:rPr>
          <w:b/>
          <w:szCs w:val="24"/>
          <w:lang w:eastAsia="en-GB"/>
        </w:rPr>
        <w:t>recipients</w:t>
      </w:r>
      <w:r w:rsidR="00476909">
        <w:rPr>
          <w:b/>
          <w:szCs w:val="24"/>
          <w:lang w:eastAsia="en-GB"/>
        </w:rPr>
        <w:t xml:space="preserve"> </w:t>
      </w:r>
      <w:r w:rsidR="008D078E">
        <w:rPr>
          <w:szCs w:val="24"/>
          <w:lang w:eastAsia="en-GB"/>
        </w:rPr>
        <w:t>are on a "need to know" basis.</w:t>
      </w:r>
      <w:r w:rsidR="00476909">
        <w:rPr>
          <w:szCs w:val="24"/>
          <w:lang w:eastAsia="en-GB"/>
        </w:rPr>
        <w:t xml:space="preserve"> </w:t>
      </w:r>
      <w:r w:rsidR="00901E1E" w:rsidRPr="0087483B">
        <w:rPr>
          <w:szCs w:val="24"/>
          <w:lang w:eastAsia="en-GB"/>
        </w:rPr>
        <w:t xml:space="preserve">The recipients to whom the personal data will or might be disclosed are: </w:t>
      </w:r>
    </w:p>
    <w:p w14:paraId="4E585548" w14:textId="27C247F5" w:rsidR="00901E1E" w:rsidRPr="00DA1689" w:rsidRDefault="00901E1E" w:rsidP="00961F70">
      <w:pPr>
        <w:pStyle w:val="ListParagraph"/>
        <w:numPr>
          <w:ilvl w:val="0"/>
          <w:numId w:val="68"/>
        </w:numPr>
        <w:spacing w:before="4" w:after="120"/>
        <w:rPr>
          <w:szCs w:val="24"/>
        </w:rPr>
      </w:pPr>
      <w:r w:rsidRPr="00DA1689">
        <w:rPr>
          <w:szCs w:val="24"/>
        </w:rPr>
        <w:t>CINEA Services</w:t>
      </w:r>
      <w:r w:rsidR="00703B85" w:rsidRPr="00DA1689">
        <w:rPr>
          <w:szCs w:val="24"/>
        </w:rPr>
        <w:t xml:space="preserve"> &amp; their authorised staff</w:t>
      </w:r>
      <w:r w:rsidRPr="00DA1689">
        <w:rPr>
          <w:szCs w:val="24"/>
        </w:rPr>
        <w:t xml:space="preserve"> in charge of managing</w:t>
      </w:r>
      <w:r w:rsidR="00EC273B" w:rsidRPr="00DA1689">
        <w:rPr>
          <w:szCs w:val="24"/>
        </w:rPr>
        <w:t xml:space="preserve"> the projects (grant agreements and</w:t>
      </w:r>
      <w:r w:rsidRPr="00DA1689">
        <w:rPr>
          <w:szCs w:val="24"/>
        </w:rPr>
        <w:t xml:space="preserve"> </w:t>
      </w:r>
      <w:r w:rsidR="00EC273B" w:rsidRPr="00DA1689">
        <w:rPr>
          <w:szCs w:val="24"/>
        </w:rPr>
        <w:t>contracts</w:t>
      </w:r>
      <w:r w:rsidRPr="00DA1689">
        <w:rPr>
          <w:szCs w:val="24"/>
        </w:rPr>
        <w:t>) funded under the EMFF programme (</w:t>
      </w:r>
      <w:r w:rsidR="00612752">
        <w:rPr>
          <w:szCs w:val="24"/>
        </w:rPr>
        <w:t>such as</w:t>
      </w:r>
      <w:r w:rsidRPr="00DA1689">
        <w:rPr>
          <w:szCs w:val="24"/>
        </w:rPr>
        <w:t xml:space="preserve"> project officers and managers, financial officers, legal officers, auditors in charge of audit, etc.)</w:t>
      </w:r>
      <w:r w:rsidR="007927DE">
        <w:rPr>
          <w:szCs w:val="24"/>
        </w:rPr>
        <w:t>;</w:t>
      </w:r>
      <w:r w:rsidRPr="00DA1689">
        <w:rPr>
          <w:szCs w:val="24"/>
        </w:rPr>
        <w:t xml:space="preserve"> </w:t>
      </w:r>
    </w:p>
    <w:p w14:paraId="509AE1DE" w14:textId="634F5C5E" w:rsidR="00973602" w:rsidRPr="00944934" w:rsidRDefault="00944934" w:rsidP="00961F70">
      <w:pPr>
        <w:pStyle w:val="ListParagraph"/>
        <w:numPr>
          <w:ilvl w:val="0"/>
          <w:numId w:val="68"/>
        </w:numPr>
        <w:spacing w:before="4" w:after="120"/>
        <w:rPr>
          <w:szCs w:val="24"/>
          <w:highlight w:val="lightGray"/>
        </w:rPr>
      </w:pPr>
      <w:r>
        <w:rPr>
          <w:szCs w:val="24"/>
        </w:rPr>
        <w:t>[</w:t>
      </w:r>
      <w:r w:rsidR="00190E70" w:rsidRPr="00944934">
        <w:rPr>
          <w:szCs w:val="24"/>
          <w:highlight w:val="lightGray"/>
        </w:rPr>
        <w:t>CINEA</w:t>
      </w:r>
      <w:r w:rsidR="008A53AD" w:rsidRPr="00944934">
        <w:rPr>
          <w:szCs w:val="24"/>
          <w:highlight w:val="lightGray"/>
        </w:rPr>
        <w:t xml:space="preserve"> </w:t>
      </w:r>
      <w:r w:rsidR="00973602" w:rsidRPr="00944934">
        <w:rPr>
          <w:szCs w:val="24"/>
          <w:highlight w:val="lightGray"/>
        </w:rPr>
        <w:t>contractor’s</w:t>
      </w:r>
      <w:r w:rsidR="00703B85" w:rsidRPr="00944934">
        <w:rPr>
          <w:szCs w:val="24"/>
          <w:highlight w:val="lightGray"/>
        </w:rPr>
        <w:t xml:space="preserve"> authorised</w:t>
      </w:r>
      <w:r w:rsidR="00973602" w:rsidRPr="00944934">
        <w:rPr>
          <w:szCs w:val="24"/>
          <w:highlight w:val="lightGray"/>
        </w:rPr>
        <w:t xml:space="preserve"> staff and their subcontractors</w:t>
      </w:r>
      <w:r w:rsidR="00703B85" w:rsidRPr="00944934">
        <w:rPr>
          <w:szCs w:val="24"/>
          <w:highlight w:val="lightGray"/>
        </w:rPr>
        <w:t xml:space="preserve">’ authorized staff, in charge of performing and managing the </w:t>
      </w:r>
      <w:r w:rsidR="001319BE" w:rsidRPr="00944934">
        <w:rPr>
          <w:szCs w:val="24"/>
          <w:highlight w:val="lightGray"/>
        </w:rPr>
        <w:t>tasks or studies within framework of signed contract</w:t>
      </w:r>
      <w:r w:rsidR="00870DE1" w:rsidRPr="00944934">
        <w:rPr>
          <w:szCs w:val="24"/>
          <w:highlight w:val="lightGray"/>
        </w:rPr>
        <w:t>s under EMFF programme</w:t>
      </w:r>
      <w:r w:rsidR="007927DE" w:rsidRPr="00944934">
        <w:rPr>
          <w:szCs w:val="24"/>
          <w:highlight w:val="lightGray"/>
        </w:rPr>
        <w:t>;</w:t>
      </w:r>
    </w:p>
    <w:p w14:paraId="2DCC897E" w14:textId="168C67B6" w:rsidR="00901E1E" w:rsidRPr="00944934" w:rsidRDefault="00901E1E" w:rsidP="00961F70">
      <w:pPr>
        <w:pStyle w:val="ListParagraph"/>
        <w:numPr>
          <w:ilvl w:val="0"/>
          <w:numId w:val="68"/>
        </w:numPr>
        <w:spacing w:before="4" w:after="120"/>
        <w:rPr>
          <w:szCs w:val="24"/>
          <w:highlight w:val="lightGray"/>
        </w:rPr>
      </w:pPr>
      <w:r w:rsidRPr="00944934">
        <w:rPr>
          <w:szCs w:val="24"/>
          <w:highlight w:val="lightGray"/>
        </w:rPr>
        <w:t>External expert</w:t>
      </w:r>
      <w:r w:rsidR="009C6ABF" w:rsidRPr="00944934">
        <w:rPr>
          <w:szCs w:val="24"/>
          <w:highlight w:val="lightGray"/>
        </w:rPr>
        <w:t>s</w:t>
      </w:r>
      <w:r w:rsidRPr="00944934">
        <w:rPr>
          <w:szCs w:val="24"/>
          <w:highlight w:val="lightGray"/>
        </w:rPr>
        <w:t xml:space="preserve"> b</w:t>
      </w:r>
      <w:r w:rsidR="007927DE" w:rsidRPr="00944934">
        <w:rPr>
          <w:szCs w:val="24"/>
          <w:highlight w:val="lightGray"/>
        </w:rPr>
        <w:t>ound by confidentiality clauses;</w:t>
      </w:r>
    </w:p>
    <w:p w14:paraId="1AC3748D" w14:textId="3F923C46" w:rsidR="00901E1E" w:rsidRPr="00944934" w:rsidRDefault="00901E1E" w:rsidP="00961F70">
      <w:pPr>
        <w:pStyle w:val="ListParagraph"/>
        <w:numPr>
          <w:ilvl w:val="0"/>
          <w:numId w:val="68"/>
        </w:numPr>
        <w:spacing w:before="4" w:after="120"/>
        <w:rPr>
          <w:szCs w:val="24"/>
          <w:highlight w:val="lightGray"/>
        </w:rPr>
      </w:pPr>
      <w:r w:rsidRPr="006648BB">
        <w:rPr>
          <w:szCs w:val="24"/>
        </w:rPr>
        <w:t>Relevant staff of the EC services (e.g. DG MARE</w:t>
      </w:r>
      <w:r w:rsidRPr="00944934">
        <w:rPr>
          <w:szCs w:val="24"/>
          <w:highlight w:val="lightGray"/>
        </w:rPr>
        <w:t xml:space="preserve">, </w:t>
      </w:r>
      <w:r w:rsidR="00D64C08" w:rsidRPr="00944934">
        <w:rPr>
          <w:szCs w:val="24"/>
          <w:highlight w:val="lightGray"/>
        </w:rPr>
        <w:t>DG DIGIT to manage</w:t>
      </w:r>
      <w:r w:rsidR="00D64C08" w:rsidRPr="00944934">
        <w:rPr>
          <w:highlight w:val="lightGray"/>
        </w:rPr>
        <w:t xml:space="preserve"> </w:t>
      </w:r>
      <w:r w:rsidR="00D64C08" w:rsidRPr="00944934">
        <w:rPr>
          <w:szCs w:val="24"/>
          <w:highlight w:val="lightGray"/>
        </w:rPr>
        <w:t>EU Login as part of the EC Identity Access Management Service (IAMS)</w:t>
      </w:r>
      <w:r w:rsidR="00D64C08" w:rsidRPr="00944934">
        <w:rPr>
          <w:rStyle w:val="FootnoteReference"/>
          <w:szCs w:val="24"/>
          <w:highlight w:val="lightGray"/>
        </w:rPr>
        <w:footnoteReference w:id="2"/>
      </w:r>
      <w:r w:rsidR="00D64C08" w:rsidRPr="00944934">
        <w:rPr>
          <w:szCs w:val="24"/>
          <w:highlight w:val="lightGray"/>
        </w:rPr>
        <w:t>, etc</w:t>
      </w:r>
      <w:r w:rsidRPr="00944934">
        <w:rPr>
          <w:szCs w:val="24"/>
          <w:highlight w:val="lightGray"/>
        </w:rPr>
        <w:t>.)</w:t>
      </w:r>
      <w:r w:rsidR="007927DE" w:rsidRPr="00944934">
        <w:rPr>
          <w:szCs w:val="24"/>
          <w:highlight w:val="lightGray"/>
        </w:rPr>
        <w:t>;</w:t>
      </w:r>
      <w:r w:rsidRPr="00944934">
        <w:rPr>
          <w:szCs w:val="24"/>
          <w:highlight w:val="lightGray"/>
        </w:rPr>
        <w:t xml:space="preserve"> </w:t>
      </w:r>
    </w:p>
    <w:p w14:paraId="001BFEC6" w14:textId="77777777" w:rsidR="006116A3" w:rsidRPr="00944934" w:rsidRDefault="00901E1E" w:rsidP="00961F70">
      <w:pPr>
        <w:pStyle w:val="ListParagraph"/>
        <w:numPr>
          <w:ilvl w:val="0"/>
          <w:numId w:val="68"/>
        </w:numPr>
        <w:spacing w:before="4" w:after="120"/>
        <w:rPr>
          <w:szCs w:val="24"/>
          <w:highlight w:val="lightGray"/>
        </w:rPr>
      </w:pPr>
      <w:r w:rsidRPr="00944934">
        <w:rPr>
          <w:szCs w:val="24"/>
          <w:highlight w:val="lightGray"/>
        </w:rPr>
        <w:t>Commission staff as member</w:t>
      </w:r>
      <w:r w:rsidR="00973602" w:rsidRPr="00944934">
        <w:rPr>
          <w:szCs w:val="24"/>
          <w:highlight w:val="lightGray"/>
        </w:rPr>
        <w:t>s of Ad hoc &amp; Review Committees</w:t>
      </w:r>
      <w:r w:rsidR="006116A3" w:rsidRPr="00944934">
        <w:rPr>
          <w:szCs w:val="24"/>
          <w:highlight w:val="lightGray"/>
        </w:rPr>
        <w:t>;</w:t>
      </w:r>
    </w:p>
    <w:p w14:paraId="575B0D87" w14:textId="3EF0CA04" w:rsidR="00901E1E" w:rsidRPr="00944934" w:rsidRDefault="006116A3" w:rsidP="00961F70">
      <w:pPr>
        <w:pStyle w:val="ListParagraph"/>
        <w:numPr>
          <w:ilvl w:val="0"/>
          <w:numId w:val="68"/>
        </w:numPr>
        <w:spacing w:before="4" w:after="120"/>
        <w:rPr>
          <w:szCs w:val="24"/>
          <w:highlight w:val="lightGray"/>
        </w:rPr>
      </w:pPr>
      <w:r w:rsidRPr="00944934">
        <w:rPr>
          <w:szCs w:val="24"/>
          <w:highlight w:val="lightGray"/>
        </w:rPr>
        <w:t xml:space="preserve">Members of the public but only for information </w:t>
      </w:r>
      <w:r w:rsidR="00944934" w:rsidRPr="00944934">
        <w:rPr>
          <w:szCs w:val="24"/>
          <w:highlight w:val="lightGray"/>
        </w:rPr>
        <w:t>for</w:t>
      </w:r>
      <w:r w:rsidRPr="00944934">
        <w:rPr>
          <w:szCs w:val="24"/>
          <w:highlight w:val="lightGray"/>
        </w:rPr>
        <w:t xml:space="preserve"> which you have given your </w:t>
      </w:r>
      <w:r w:rsidR="00944934" w:rsidRPr="00944934">
        <w:rPr>
          <w:szCs w:val="24"/>
          <w:highlight w:val="lightGray"/>
        </w:rPr>
        <w:t xml:space="preserve">prior </w:t>
      </w:r>
      <w:r w:rsidRPr="00944934">
        <w:rPr>
          <w:szCs w:val="24"/>
          <w:highlight w:val="lightGray"/>
        </w:rPr>
        <w:t xml:space="preserve">consent and which is published on </w:t>
      </w:r>
      <w:r w:rsidR="00944934" w:rsidRPr="00944934">
        <w:rPr>
          <w:szCs w:val="24"/>
          <w:highlight w:val="lightGray"/>
        </w:rPr>
        <w:t xml:space="preserve">the </w:t>
      </w:r>
      <w:r w:rsidRPr="00944934">
        <w:rPr>
          <w:szCs w:val="24"/>
          <w:highlight w:val="lightGray"/>
        </w:rPr>
        <w:t>project websites</w:t>
      </w:r>
      <w:r w:rsidR="00944934" w:rsidRPr="00944934">
        <w:rPr>
          <w:szCs w:val="24"/>
          <w:highlight w:val="lightGray"/>
        </w:rPr>
        <w:t>, managed by CINEA and its contractors</w:t>
      </w:r>
      <w:r w:rsidR="00476909" w:rsidRPr="00944934">
        <w:rPr>
          <w:szCs w:val="24"/>
          <w:highlight w:val="lightGray"/>
        </w:rPr>
        <w:t>.</w:t>
      </w:r>
    </w:p>
    <w:p w14:paraId="340C9D8D" w14:textId="127B7B48" w:rsidR="00476909" w:rsidRPr="00944934" w:rsidRDefault="00476909" w:rsidP="00961F70">
      <w:pPr>
        <w:tabs>
          <w:tab w:val="left" w:pos="426"/>
        </w:tabs>
        <w:spacing w:before="4" w:after="120"/>
        <w:ind w:left="425"/>
        <w:rPr>
          <w:szCs w:val="24"/>
          <w:highlight w:val="lightGray"/>
          <w:lang w:eastAsia="en-GB"/>
        </w:rPr>
      </w:pPr>
    </w:p>
    <w:p w14:paraId="59B720CB" w14:textId="17C18876" w:rsidR="00476909" w:rsidRDefault="002D44BD" w:rsidP="00961F70">
      <w:pPr>
        <w:spacing w:before="4" w:after="120"/>
        <w:rPr>
          <w:szCs w:val="24"/>
          <w:lang w:eastAsia="en-GB"/>
        </w:rPr>
      </w:pPr>
      <w:r w:rsidRPr="00944934">
        <w:rPr>
          <w:szCs w:val="24"/>
          <w:highlight w:val="lightGray"/>
          <w:lang w:eastAsia="en-GB"/>
        </w:rPr>
        <w:t>O</w:t>
      </w:r>
      <w:r w:rsidR="00973602" w:rsidRPr="00944934">
        <w:rPr>
          <w:szCs w:val="24"/>
          <w:highlight w:val="lightGray"/>
          <w:lang w:eastAsia="en-GB"/>
        </w:rPr>
        <w:t xml:space="preserve">nly persons relevant for the performance of the services, including accredited </w:t>
      </w:r>
      <w:r w:rsidR="00F7452C" w:rsidRPr="00944934">
        <w:rPr>
          <w:szCs w:val="24"/>
          <w:highlight w:val="lightGray"/>
          <w:lang w:eastAsia="en-GB"/>
        </w:rPr>
        <w:t>staff,</w:t>
      </w:r>
      <w:r w:rsidR="00973602" w:rsidRPr="00944934">
        <w:rPr>
          <w:szCs w:val="24"/>
          <w:highlight w:val="lightGray"/>
          <w:lang w:eastAsia="en-GB"/>
        </w:rPr>
        <w:t xml:space="preserve"> SME beneficiaries of the assistance services, large enterprises, investors and other service providers selected by CINEA and the European Commission might have access to a limited sub</w:t>
      </w:r>
      <w:r w:rsidR="00C819DF" w:rsidRPr="00944934">
        <w:rPr>
          <w:szCs w:val="24"/>
          <w:highlight w:val="lightGray"/>
          <w:lang w:eastAsia="en-GB"/>
        </w:rPr>
        <w:t>section of your data if needed</w:t>
      </w:r>
      <w:r w:rsidR="00944934">
        <w:rPr>
          <w:szCs w:val="24"/>
          <w:lang w:eastAsia="en-GB"/>
        </w:rPr>
        <w:t>]</w:t>
      </w:r>
      <w:r w:rsidR="00476909">
        <w:rPr>
          <w:szCs w:val="24"/>
          <w:lang w:eastAsia="en-GB"/>
        </w:rPr>
        <w:t>.</w:t>
      </w:r>
    </w:p>
    <w:p w14:paraId="25E8E5BF" w14:textId="712BB212" w:rsidR="00476909" w:rsidRDefault="00901E1E" w:rsidP="00961F70">
      <w:pPr>
        <w:spacing w:before="4" w:after="120"/>
        <w:rPr>
          <w:szCs w:val="24"/>
          <w:lang w:eastAsia="en-GB"/>
        </w:rPr>
      </w:pPr>
      <w:r w:rsidRPr="0087483B">
        <w:rPr>
          <w:szCs w:val="24"/>
          <w:lang w:eastAsia="en-GB"/>
        </w:rPr>
        <w:t>In c</w:t>
      </w:r>
      <w:r w:rsidR="00D97BBB">
        <w:rPr>
          <w:szCs w:val="24"/>
          <w:lang w:eastAsia="en-GB"/>
        </w:rPr>
        <w:t xml:space="preserve">ase of reviews, proceedings, </w:t>
      </w:r>
      <w:r w:rsidRPr="0087483B">
        <w:rPr>
          <w:szCs w:val="24"/>
          <w:lang w:eastAsia="en-GB"/>
        </w:rPr>
        <w:t>personal data may be provided to CINEA’s Internal Cont</w:t>
      </w:r>
      <w:r w:rsidR="00C819DF" w:rsidRPr="0087483B">
        <w:rPr>
          <w:szCs w:val="24"/>
          <w:lang w:eastAsia="en-GB"/>
        </w:rPr>
        <w:t>roller, DPO, etc.</w:t>
      </w:r>
    </w:p>
    <w:p w14:paraId="1D9AAA22" w14:textId="0F6055E8" w:rsidR="005B5BA1" w:rsidRPr="0087483B" w:rsidRDefault="005B5BA1" w:rsidP="00961F70">
      <w:pPr>
        <w:spacing w:before="4" w:after="120"/>
        <w:rPr>
          <w:szCs w:val="24"/>
          <w:lang w:eastAsia="en-GB"/>
        </w:rPr>
      </w:pPr>
      <w:r w:rsidRPr="0087483B">
        <w:rPr>
          <w:szCs w:val="24"/>
          <w:lang w:eastAsia="en-GB"/>
        </w:rPr>
        <w:t>In addition, data may be disclosed to public authorities such as for instance the below ones, which may not be regarded as recipient in accordance with Union and Member State law. The processing of those data by those public authorities shall be in compliance with the applicable data protection rules according to the purpose of the processing:</w:t>
      </w:r>
    </w:p>
    <w:p w14:paraId="517D9193" w14:textId="1F3A2333" w:rsidR="005B5BA1" w:rsidRDefault="005B5BA1" w:rsidP="00961F70">
      <w:pPr>
        <w:pStyle w:val="ListParagraph"/>
        <w:numPr>
          <w:ilvl w:val="0"/>
          <w:numId w:val="69"/>
        </w:numPr>
        <w:spacing w:before="4" w:after="120"/>
        <w:rPr>
          <w:szCs w:val="24"/>
        </w:rPr>
      </w:pPr>
      <w:r w:rsidRPr="0087483B">
        <w:rPr>
          <w:szCs w:val="24"/>
        </w:rPr>
        <w:t>Bodies in charge of a monitoring or an in</w:t>
      </w:r>
      <w:r w:rsidR="0091164F">
        <w:rPr>
          <w:szCs w:val="24"/>
        </w:rPr>
        <w:t xml:space="preserve">spection task in application of </w:t>
      </w:r>
      <w:r w:rsidRPr="0087483B">
        <w:rPr>
          <w:szCs w:val="24"/>
        </w:rPr>
        <w:t>Union law (e.g. internal audit, IAS, Court of Auditors, etc.)</w:t>
      </w:r>
      <w:r w:rsidR="007927DE">
        <w:rPr>
          <w:szCs w:val="24"/>
        </w:rPr>
        <w:t>;</w:t>
      </w:r>
      <w:r w:rsidRPr="0087483B">
        <w:rPr>
          <w:szCs w:val="24"/>
        </w:rPr>
        <w:t xml:space="preserve"> </w:t>
      </w:r>
    </w:p>
    <w:p w14:paraId="59468938" w14:textId="441AFEC2" w:rsidR="005B5BA1" w:rsidRPr="00D97BBB" w:rsidRDefault="00D97BBB" w:rsidP="00961F70">
      <w:pPr>
        <w:pStyle w:val="ListParagraph"/>
        <w:numPr>
          <w:ilvl w:val="0"/>
          <w:numId w:val="69"/>
        </w:numPr>
        <w:spacing w:before="4" w:after="120"/>
        <w:rPr>
          <w:szCs w:val="24"/>
        </w:rPr>
      </w:pPr>
      <w:r>
        <w:rPr>
          <w:szCs w:val="24"/>
        </w:rPr>
        <w:t>T</w:t>
      </w:r>
      <w:r w:rsidR="005B5BA1" w:rsidRPr="00D97BBB">
        <w:rPr>
          <w:szCs w:val="24"/>
        </w:rPr>
        <w:t>he European Court of Justice or a national judge as well as the lawyers and the agents of the parties in case of a legal procedure</w:t>
      </w:r>
      <w:r w:rsidR="007927DE">
        <w:rPr>
          <w:szCs w:val="24"/>
        </w:rPr>
        <w:t>;</w:t>
      </w:r>
      <w:r w:rsidR="005B5BA1" w:rsidRPr="00D97BBB">
        <w:rPr>
          <w:szCs w:val="24"/>
        </w:rPr>
        <w:t xml:space="preserve"> </w:t>
      </w:r>
    </w:p>
    <w:p w14:paraId="020B1ADD" w14:textId="072C9E29" w:rsidR="005B5BA1" w:rsidRPr="0087483B" w:rsidRDefault="005B5BA1" w:rsidP="00961F70">
      <w:pPr>
        <w:pStyle w:val="ListParagraph"/>
        <w:numPr>
          <w:ilvl w:val="0"/>
          <w:numId w:val="69"/>
        </w:numPr>
        <w:spacing w:before="4" w:after="120"/>
        <w:rPr>
          <w:szCs w:val="24"/>
        </w:rPr>
      </w:pPr>
      <w:r w:rsidRPr="0087483B">
        <w:rPr>
          <w:szCs w:val="24"/>
        </w:rPr>
        <w:t>OLAF in case of an investigation conducted in application of Regulation (EC) No 1073/1999</w:t>
      </w:r>
      <w:r w:rsidR="007927DE">
        <w:rPr>
          <w:szCs w:val="24"/>
        </w:rPr>
        <w:t>;</w:t>
      </w:r>
    </w:p>
    <w:p w14:paraId="7F124AE0" w14:textId="3171DEF5" w:rsidR="005B5BA1" w:rsidRPr="0087483B" w:rsidRDefault="005B5BA1" w:rsidP="00961F70">
      <w:pPr>
        <w:pStyle w:val="ListParagraph"/>
        <w:numPr>
          <w:ilvl w:val="0"/>
          <w:numId w:val="69"/>
        </w:numPr>
        <w:spacing w:before="4" w:after="120"/>
        <w:rPr>
          <w:szCs w:val="24"/>
        </w:rPr>
      </w:pPr>
      <w:r w:rsidRPr="0087483B">
        <w:rPr>
          <w:szCs w:val="24"/>
        </w:rPr>
        <w:lastRenderedPageBreak/>
        <w:t>The European Ombudsman within the scope of the tasks entrusted to it by Article 228 of the Treaty on the Functioning of the European Union</w:t>
      </w:r>
      <w:r w:rsidR="007927DE">
        <w:rPr>
          <w:szCs w:val="24"/>
        </w:rPr>
        <w:t>;</w:t>
      </w:r>
      <w:r w:rsidRPr="0087483B">
        <w:rPr>
          <w:szCs w:val="24"/>
        </w:rPr>
        <w:t xml:space="preserve"> </w:t>
      </w:r>
    </w:p>
    <w:p w14:paraId="7BCF753A" w14:textId="638DE4B8" w:rsidR="005B5BA1" w:rsidRPr="0087483B" w:rsidRDefault="005B5BA1" w:rsidP="00961F70">
      <w:pPr>
        <w:pStyle w:val="ListParagraph"/>
        <w:numPr>
          <w:ilvl w:val="0"/>
          <w:numId w:val="69"/>
        </w:numPr>
        <w:spacing w:before="4" w:after="120"/>
        <w:rPr>
          <w:szCs w:val="24"/>
        </w:rPr>
      </w:pPr>
      <w:r w:rsidRPr="0087483B">
        <w:rPr>
          <w:szCs w:val="24"/>
        </w:rPr>
        <w:t>The European Data Protection supervisor in accordance with Article 58 of the Regulation (EC) 2018/1725</w:t>
      </w:r>
      <w:r w:rsidR="007927DE">
        <w:rPr>
          <w:szCs w:val="24"/>
        </w:rPr>
        <w:t>;</w:t>
      </w:r>
      <w:r w:rsidRPr="0087483B">
        <w:rPr>
          <w:szCs w:val="24"/>
        </w:rPr>
        <w:t xml:space="preserve"> </w:t>
      </w:r>
    </w:p>
    <w:p w14:paraId="50F6220B" w14:textId="5D620262" w:rsidR="005B5BA1" w:rsidRPr="00961F70" w:rsidRDefault="005B5BA1" w:rsidP="00961F70">
      <w:pPr>
        <w:pStyle w:val="ListParagraph"/>
        <w:numPr>
          <w:ilvl w:val="0"/>
          <w:numId w:val="69"/>
        </w:numPr>
        <w:spacing w:before="4" w:after="120"/>
        <w:rPr>
          <w:szCs w:val="24"/>
        </w:rPr>
      </w:pPr>
      <w:r w:rsidRPr="0087483B">
        <w:rPr>
          <w:szCs w:val="24"/>
        </w:rPr>
        <w:t>The European Public Prosecutor’s Office within the scope of Article 4 of Council Regulation (EU) 2017/1939 of 12 October 2017 implementing enhanced cooperation on the establishment of the European Public Prosecutor’s Office.</w:t>
      </w:r>
    </w:p>
    <w:p w14:paraId="220F43F1" w14:textId="25E91230" w:rsidR="00973602" w:rsidRPr="0087483B" w:rsidRDefault="00313A5A" w:rsidP="00961F70">
      <w:pPr>
        <w:spacing w:before="4" w:after="120"/>
        <w:rPr>
          <w:szCs w:val="24"/>
        </w:rPr>
      </w:pPr>
      <w:r>
        <w:rPr>
          <w:szCs w:val="24"/>
        </w:rPr>
        <w:t>[</w:t>
      </w:r>
      <w:r w:rsidRPr="00313A5A">
        <w:rPr>
          <w:szCs w:val="24"/>
          <w:highlight w:val="lightGray"/>
        </w:rPr>
        <w:t>T</w:t>
      </w:r>
      <w:r w:rsidR="00973602" w:rsidRPr="00313A5A">
        <w:rPr>
          <w:szCs w:val="24"/>
          <w:highlight w:val="lightGray"/>
        </w:rPr>
        <w:t>he contractors will not share your personal data with any third parties without your express consent</w:t>
      </w:r>
      <w:r w:rsidR="00870DE1" w:rsidRPr="00313A5A">
        <w:rPr>
          <w:szCs w:val="24"/>
          <w:highlight w:val="lightGray"/>
        </w:rPr>
        <w:t xml:space="preserve">, except </w:t>
      </w:r>
      <w:r w:rsidR="00E07B6B" w:rsidRPr="00313A5A">
        <w:rPr>
          <w:szCs w:val="24"/>
          <w:highlight w:val="lightGray"/>
        </w:rPr>
        <w:t xml:space="preserve">where we may be required to </w:t>
      </w:r>
      <w:r w:rsidR="009F7415" w:rsidRPr="00313A5A">
        <w:rPr>
          <w:szCs w:val="24"/>
          <w:highlight w:val="lightGray"/>
        </w:rPr>
        <w:t xml:space="preserve">do </w:t>
      </w:r>
      <w:r w:rsidR="00E07B6B" w:rsidRPr="00313A5A">
        <w:rPr>
          <w:szCs w:val="24"/>
          <w:highlight w:val="lightGray"/>
        </w:rPr>
        <w:t>so by law</w:t>
      </w:r>
      <w:r w:rsidR="00E07B6B" w:rsidRPr="0087483B">
        <w:rPr>
          <w:szCs w:val="24"/>
        </w:rPr>
        <w:t xml:space="preserve">. </w:t>
      </w:r>
      <w:r>
        <w:rPr>
          <w:szCs w:val="24"/>
        </w:rPr>
        <w:t>]</w:t>
      </w:r>
    </w:p>
    <w:p w14:paraId="1C36A474" w14:textId="77777777" w:rsidR="00973602" w:rsidRPr="0087483B" w:rsidRDefault="00973602" w:rsidP="00961F70">
      <w:pPr>
        <w:spacing w:before="4" w:after="120"/>
        <w:ind w:left="426"/>
        <w:rPr>
          <w:szCs w:val="24"/>
          <w:lang w:eastAsia="en-GB"/>
        </w:rPr>
      </w:pPr>
    </w:p>
    <w:p w14:paraId="6AD5C4B5" w14:textId="6CF333BE" w:rsidR="007C4DF9" w:rsidRPr="00944934" w:rsidRDefault="00944934" w:rsidP="00961F70">
      <w:pPr>
        <w:numPr>
          <w:ilvl w:val="0"/>
          <w:numId w:val="70"/>
        </w:numPr>
        <w:spacing w:before="4" w:after="120"/>
        <w:rPr>
          <w:b/>
          <w:szCs w:val="24"/>
          <w:highlight w:val="lightGray"/>
          <w:lang w:eastAsia="en-GB"/>
        </w:rPr>
      </w:pPr>
      <w:r>
        <w:rPr>
          <w:b/>
          <w:szCs w:val="24"/>
          <w:lang w:eastAsia="en-GB"/>
        </w:rPr>
        <w:t>[</w:t>
      </w:r>
      <w:r w:rsidR="00CA75CE" w:rsidRPr="00944934">
        <w:rPr>
          <w:b/>
          <w:szCs w:val="24"/>
          <w:highlight w:val="lightGray"/>
          <w:lang w:eastAsia="en-GB"/>
        </w:rPr>
        <w:t>Use of third-</w:t>
      </w:r>
      <w:r w:rsidR="009655C8" w:rsidRPr="00944934">
        <w:rPr>
          <w:b/>
          <w:szCs w:val="24"/>
          <w:highlight w:val="lightGray"/>
          <w:lang w:eastAsia="en-GB"/>
        </w:rPr>
        <w:t xml:space="preserve">party </w:t>
      </w:r>
      <w:r w:rsidR="00BB4884" w:rsidRPr="00944934">
        <w:rPr>
          <w:b/>
          <w:szCs w:val="24"/>
          <w:highlight w:val="lightGray"/>
          <w:lang w:eastAsia="en-GB"/>
        </w:rPr>
        <w:t xml:space="preserve">IT </w:t>
      </w:r>
      <w:r w:rsidR="009655C8" w:rsidRPr="00944934">
        <w:rPr>
          <w:b/>
          <w:szCs w:val="24"/>
          <w:highlight w:val="lightGray"/>
          <w:lang w:eastAsia="en-GB"/>
        </w:rPr>
        <w:t>tools</w:t>
      </w:r>
    </w:p>
    <w:p w14:paraId="671F6882" w14:textId="6BDFBAEE" w:rsidR="00EF3097" w:rsidRDefault="000D4E4E" w:rsidP="00961F70">
      <w:pPr>
        <w:pStyle w:val="NormalWeb"/>
        <w:shd w:val="clear" w:color="auto" w:fill="FFFFFF"/>
        <w:spacing w:before="4" w:beforeAutospacing="0" w:after="120" w:afterAutospacing="0"/>
        <w:jc w:val="both"/>
      </w:pPr>
      <w:r w:rsidRPr="00944934">
        <w:rPr>
          <w:highlight w:val="lightGray"/>
        </w:rPr>
        <w:t xml:space="preserve">Some events or services may refer to </w:t>
      </w:r>
      <w:r w:rsidR="002F5084" w:rsidRPr="00944934">
        <w:rPr>
          <w:highlight w:val="lightGray"/>
        </w:rPr>
        <w:t xml:space="preserve">the use of </w:t>
      </w:r>
      <w:r w:rsidRPr="00944934">
        <w:rPr>
          <w:highlight w:val="lightGray"/>
        </w:rPr>
        <w:t>third</w:t>
      </w:r>
      <w:r w:rsidR="00C260F2" w:rsidRPr="00944934">
        <w:rPr>
          <w:highlight w:val="lightGray"/>
        </w:rPr>
        <w:t>-</w:t>
      </w:r>
      <w:r w:rsidRPr="00944934">
        <w:rPr>
          <w:highlight w:val="lightGray"/>
        </w:rPr>
        <w:t>party tools, which may collect personal data and have their own cookies and privacy policies. They may also transfer personal data outside the EU and abide to specific data protection terms</w:t>
      </w:r>
      <w:r w:rsidR="002F5084" w:rsidRPr="00944934">
        <w:rPr>
          <w:highlight w:val="lightGray"/>
        </w:rPr>
        <w:t>,</w:t>
      </w:r>
      <w:r w:rsidRPr="00944934">
        <w:rPr>
          <w:highlight w:val="lightGray"/>
        </w:rPr>
        <w:t xml:space="preserve"> </w:t>
      </w:r>
      <w:r w:rsidR="00EF3097" w:rsidRPr="00944934">
        <w:rPr>
          <w:highlight w:val="lightGray"/>
        </w:rPr>
        <w:t xml:space="preserve">which </w:t>
      </w:r>
      <w:r w:rsidR="001360C3" w:rsidRPr="00944934">
        <w:rPr>
          <w:highlight w:val="lightGray"/>
        </w:rPr>
        <w:t xml:space="preserve"> may be </w:t>
      </w:r>
      <w:r w:rsidR="00EF3097" w:rsidRPr="00944934">
        <w:rPr>
          <w:highlight w:val="lightGray"/>
        </w:rPr>
        <w:t xml:space="preserve"> outside of the control of the controller. For </w:t>
      </w:r>
      <w:r w:rsidR="007F3BDC" w:rsidRPr="00944934">
        <w:rPr>
          <w:highlight w:val="lightGray"/>
        </w:rPr>
        <w:t xml:space="preserve">additional information, </w:t>
      </w:r>
      <w:r w:rsidR="009E62E4" w:rsidRPr="00944934">
        <w:rPr>
          <w:highlight w:val="lightGray"/>
        </w:rPr>
        <w:t xml:space="preserve">you may </w:t>
      </w:r>
      <w:r w:rsidR="007F3BDC" w:rsidRPr="00944934">
        <w:rPr>
          <w:highlight w:val="lightGray"/>
        </w:rPr>
        <w:t>consult the following links:</w:t>
      </w:r>
    </w:p>
    <w:p w14:paraId="2ECA410D" w14:textId="2280E536" w:rsidR="009655C8" w:rsidRPr="00944934" w:rsidRDefault="00C56CEF" w:rsidP="00961F70">
      <w:pPr>
        <w:pStyle w:val="NormalWeb"/>
        <w:numPr>
          <w:ilvl w:val="0"/>
          <w:numId w:val="72"/>
        </w:numPr>
        <w:shd w:val="clear" w:color="auto" w:fill="FFFFFF"/>
        <w:spacing w:before="4" w:beforeAutospacing="0" w:after="120" w:afterAutospacing="0"/>
        <w:jc w:val="both"/>
        <w:rPr>
          <w:color w:val="3E3E3E"/>
          <w:highlight w:val="lightGray"/>
        </w:rPr>
      </w:pPr>
      <w:hyperlink r:id="rId16" w:history="1">
        <w:r w:rsidR="007F3BDC" w:rsidRPr="00944934">
          <w:rPr>
            <w:rStyle w:val="Hyperlink"/>
            <w:highlight w:val="lightGray"/>
          </w:rPr>
          <w:t>OpenStreetMap</w:t>
        </w:r>
      </w:hyperlink>
      <w:r w:rsidR="00EF3097" w:rsidRPr="00944934">
        <w:rPr>
          <w:highlight w:val="lightGray"/>
        </w:rPr>
        <w:t>;</w:t>
      </w:r>
    </w:p>
    <w:p w14:paraId="6CF718E0" w14:textId="75BF3727" w:rsidR="00EF3097" w:rsidRPr="00944934" w:rsidRDefault="00C56CEF" w:rsidP="00961F70">
      <w:pPr>
        <w:pStyle w:val="NormalWeb"/>
        <w:numPr>
          <w:ilvl w:val="0"/>
          <w:numId w:val="72"/>
        </w:numPr>
        <w:shd w:val="clear" w:color="auto" w:fill="FFFFFF"/>
        <w:spacing w:before="4" w:beforeAutospacing="0" w:after="120" w:afterAutospacing="0"/>
        <w:jc w:val="both"/>
        <w:rPr>
          <w:color w:val="3E3E3E"/>
          <w:highlight w:val="lightGray"/>
        </w:rPr>
      </w:pPr>
      <w:hyperlink r:id="rId17" w:history="1">
        <w:r w:rsidR="00EF3097" w:rsidRPr="00944934">
          <w:rPr>
            <w:rStyle w:val="Hyperlink"/>
            <w:highlight w:val="lightGray"/>
          </w:rPr>
          <w:t>YouTube</w:t>
        </w:r>
      </w:hyperlink>
      <w:r w:rsidR="00EF3097" w:rsidRPr="00944934">
        <w:rPr>
          <w:highlight w:val="lightGray"/>
        </w:rPr>
        <w:t>;</w:t>
      </w:r>
    </w:p>
    <w:p w14:paraId="3385A0E4" w14:textId="1D854890" w:rsidR="00EF3097" w:rsidRPr="00944934" w:rsidRDefault="00C56CEF" w:rsidP="00961F70">
      <w:pPr>
        <w:pStyle w:val="NormalWeb"/>
        <w:numPr>
          <w:ilvl w:val="0"/>
          <w:numId w:val="72"/>
        </w:numPr>
        <w:shd w:val="clear" w:color="auto" w:fill="FFFFFF"/>
        <w:spacing w:before="4" w:beforeAutospacing="0" w:after="120" w:afterAutospacing="0"/>
        <w:jc w:val="both"/>
        <w:rPr>
          <w:color w:val="3E3E3E"/>
          <w:highlight w:val="lightGray"/>
        </w:rPr>
      </w:pPr>
      <w:hyperlink r:id="rId18" w:history="1">
        <w:r w:rsidR="00EF3097" w:rsidRPr="00944934">
          <w:rPr>
            <w:rStyle w:val="Hyperlink"/>
            <w:highlight w:val="lightGray"/>
          </w:rPr>
          <w:t>Twitter</w:t>
        </w:r>
      </w:hyperlink>
      <w:r w:rsidR="00EF3097" w:rsidRPr="00944934">
        <w:rPr>
          <w:highlight w:val="lightGray"/>
        </w:rPr>
        <w:t>;</w:t>
      </w:r>
    </w:p>
    <w:p w14:paraId="0B4D4D64" w14:textId="5A8F78E8" w:rsidR="00EF3097" w:rsidRPr="00944934" w:rsidRDefault="00C56CEF" w:rsidP="00961F70">
      <w:pPr>
        <w:pStyle w:val="NormalWeb"/>
        <w:numPr>
          <w:ilvl w:val="0"/>
          <w:numId w:val="72"/>
        </w:numPr>
        <w:shd w:val="clear" w:color="auto" w:fill="FFFFFF"/>
        <w:spacing w:before="4" w:beforeAutospacing="0" w:after="120" w:afterAutospacing="0"/>
        <w:jc w:val="both"/>
        <w:rPr>
          <w:color w:val="3E3E3E"/>
          <w:highlight w:val="lightGray"/>
        </w:rPr>
      </w:pPr>
      <w:hyperlink r:id="rId19" w:history="1">
        <w:r w:rsidR="00EF3097" w:rsidRPr="00944934">
          <w:rPr>
            <w:rStyle w:val="Hyperlink"/>
            <w:highlight w:val="lightGray"/>
          </w:rPr>
          <w:t>Facebook</w:t>
        </w:r>
      </w:hyperlink>
      <w:r w:rsidR="00176B28" w:rsidRPr="00944934">
        <w:rPr>
          <w:highlight w:val="lightGray"/>
        </w:rPr>
        <w:t>;</w:t>
      </w:r>
    </w:p>
    <w:p w14:paraId="4D1E4182" w14:textId="6C68946C" w:rsidR="00F175DB" w:rsidRPr="00944934" w:rsidRDefault="00C56CEF" w:rsidP="00961F70">
      <w:pPr>
        <w:pStyle w:val="NormalWeb"/>
        <w:numPr>
          <w:ilvl w:val="0"/>
          <w:numId w:val="72"/>
        </w:numPr>
        <w:shd w:val="clear" w:color="auto" w:fill="FFFFFF"/>
        <w:spacing w:before="4" w:beforeAutospacing="0" w:after="120" w:afterAutospacing="0"/>
        <w:jc w:val="both"/>
        <w:rPr>
          <w:color w:val="3E3E3E"/>
          <w:highlight w:val="lightGray"/>
        </w:rPr>
      </w:pPr>
      <w:hyperlink r:id="rId20" w:history="1">
        <w:r w:rsidR="00F175DB" w:rsidRPr="00944934">
          <w:rPr>
            <w:rStyle w:val="Hyperlink"/>
            <w:highlight w:val="lightGray"/>
          </w:rPr>
          <w:t>LinkedIn</w:t>
        </w:r>
      </w:hyperlink>
      <w:r w:rsidR="00F175DB" w:rsidRPr="00944934">
        <w:rPr>
          <w:highlight w:val="lightGray"/>
        </w:rPr>
        <w:t>;</w:t>
      </w:r>
    </w:p>
    <w:p w14:paraId="540C7A5B" w14:textId="4914F0F1" w:rsidR="00176B28" w:rsidRPr="00EF3097" w:rsidRDefault="00C56CEF" w:rsidP="00961F70">
      <w:pPr>
        <w:pStyle w:val="NormalWeb"/>
        <w:numPr>
          <w:ilvl w:val="0"/>
          <w:numId w:val="72"/>
        </w:numPr>
        <w:shd w:val="clear" w:color="auto" w:fill="FFFFFF"/>
        <w:spacing w:before="4" w:beforeAutospacing="0" w:after="120" w:afterAutospacing="0"/>
        <w:jc w:val="both"/>
        <w:rPr>
          <w:color w:val="3E3E3E"/>
        </w:rPr>
      </w:pPr>
      <w:hyperlink r:id="rId21" w:history="1">
        <w:r w:rsidR="00176B28" w:rsidRPr="00944934">
          <w:rPr>
            <w:rStyle w:val="Hyperlink"/>
            <w:highlight w:val="lightGray"/>
          </w:rPr>
          <w:t>Instagram</w:t>
        </w:r>
      </w:hyperlink>
      <w:r w:rsidR="00944934">
        <w:rPr>
          <w:rStyle w:val="Hyperlink"/>
        </w:rPr>
        <w:t>]</w:t>
      </w:r>
      <w:r w:rsidR="00176B28">
        <w:t>.</w:t>
      </w:r>
    </w:p>
    <w:p w14:paraId="32D1B9F2" w14:textId="77777777" w:rsidR="00476909" w:rsidRDefault="00476909" w:rsidP="00961F70">
      <w:pPr>
        <w:tabs>
          <w:tab w:val="left" w:pos="426"/>
        </w:tabs>
        <w:spacing w:before="4" w:after="120"/>
        <w:rPr>
          <w:b/>
          <w:szCs w:val="24"/>
          <w:lang w:val="en-US" w:eastAsia="en-GB"/>
        </w:rPr>
      </w:pPr>
    </w:p>
    <w:p w14:paraId="07BD4A5A" w14:textId="1E6B0485" w:rsidR="00C819DF" w:rsidRPr="00961F70" w:rsidRDefault="00CC749B" w:rsidP="00961F70">
      <w:pPr>
        <w:numPr>
          <w:ilvl w:val="0"/>
          <w:numId w:val="70"/>
        </w:numPr>
        <w:spacing w:before="4" w:after="120"/>
        <w:rPr>
          <w:b/>
          <w:szCs w:val="24"/>
          <w:lang w:eastAsia="en-GB"/>
        </w:rPr>
      </w:pPr>
      <w:r w:rsidRPr="00DA1689">
        <w:rPr>
          <w:b/>
          <w:szCs w:val="24"/>
          <w:lang w:eastAsia="en-GB"/>
        </w:rPr>
        <w:t>Data Subjects rights</w:t>
      </w:r>
      <w:r w:rsidR="006C6D62" w:rsidRPr="00DA1689">
        <w:rPr>
          <w:b/>
          <w:szCs w:val="24"/>
          <w:lang w:eastAsia="en-GB"/>
        </w:rPr>
        <w:t xml:space="preserve"> </w:t>
      </w:r>
    </w:p>
    <w:p w14:paraId="76EC3CAF" w14:textId="635D0613" w:rsidR="00A91C0F" w:rsidRDefault="005B5BA1" w:rsidP="00961F70">
      <w:pPr>
        <w:tabs>
          <w:tab w:val="left" w:pos="426"/>
        </w:tabs>
        <w:spacing w:before="4" w:after="120"/>
        <w:rPr>
          <w:szCs w:val="24"/>
        </w:rPr>
      </w:pPr>
      <w:r w:rsidRPr="005807C5">
        <w:rPr>
          <w:szCs w:val="24"/>
        </w:rPr>
        <w:t>You have the right at any time to access, rectify, erase ('right to be forgotten') your personal data</w:t>
      </w:r>
      <w:r w:rsidR="00A91C0F">
        <w:rPr>
          <w:szCs w:val="24"/>
        </w:rPr>
        <w:t>.</w:t>
      </w:r>
      <w:r w:rsidRPr="005807C5">
        <w:rPr>
          <w:szCs w:val="24"/>
        </w:rPr>
        <w:t xml:space="preserve"> You are also entitled to object to the processing or request for th</w:t>
      </w:r>
      <w:r w:rsidR="00C819DF" w:rsidRPr="005807C5">
        <w:rPr>
          <w:szCs w:val="24"/>
        </w:rPr>
        <w:t>e restriction of the processing</w:t>
      </w:r>
      <w:r w:rsidR="00A91C0F">
        <w:rPr>
          <w:szCs w:val="24"/>
        </w:rPr>
        <w:t>.</w:t>
      </w:r>
    </w:p>
    <w:p w14:paraId="552439E7" w14:textId="02BEE671" w:rsidR="00A91C0F" w:rsidRDefault="00870DE1" w:rsidP="00961F70">
      <w:pPr>
        <w:tabs>
          <w:tab w:val="left" w:pos="426"/>
        </w:tabs>
        <w:spacing w:before="4" w:after="120"/>
        <w:rPr>
          <w:szCs w:val="24"/>
        </w:rPr>
      </w:pPr>
      <w:r w:rsidRPr="005807C5">
        <w:rPr>
          <w:szCs w:val="24"/>
        </w:rPr>
        <w:t>When processing is based on your consent, you have the right to withdraw your consent at any time, without affecting the lawfulness of the proc</w:t>
      </w:r>
      <w:r w:rsidR="00901BB2">
        <w:rPr>
          <w:szCs w:val="24"/>
        </w:rPr>
        <w:t>essing before such a withdrawal.</w:t>
      </w:r>
    </w:p>
    <w:p w14:paraId="42DFB4C6" w14:textId="69F773D9" w:rsidR="005807C5" w:rsidRPr="005807C5" w:rsidRDefault="00530CB4" w:rsidP="00961F70">
      <w:pPr>
        <w:tabs>
          <w:tab w:val="left" w:pos="426"/>
        </w:tabs>
        <w:spacing w:before="4" w:after="120"/>
        <w:rPr>
          <w:szCs w:val="24"/>
        </w:rPr>
      </w:pPr>
      <w:r w:rsidRPr="005807C5">
        <w:rPr>
          <w:szCs w:val="24"/>
        </w:rPr>
        <w:t xml:space="preserve">Depending on the on-line service you are accessing, you can either: </w:t>
      </w:r>
    </w:p>
    <w:p w14:paraId="56192A75" w14:textId="3BCF82E2" w:rsidR="005807C5" w:rsidRPr="005807C5" w:rsidRDefault="00530CB4" w:rsidP="00961F70">
      <w:pPr>
        <w:pStyle w:val="ListParagraph"/>
        <w:numPr>
          <w:ilvl w:val="0"/>
          <w:numId w:val="48"/>
        </w:numPr>
        <w:spacing w:before="4" w:after="120"/>
        <w:rPr>
          <w:szCs w:val="24"/>
        </w:rPr>
      </w:pPr>
      <w:r w:rsidRPr="005807C5">
        <w:rPr>
          <w:szCs w:val="24"/>
        </w:rPr>
        <w:t xml:space="preserve">Access, check, modify, update, </w:t>
      </w:r>
      <w:r w:rsidR="00056806" w:rsidRPr="005807C5">
        <w:rPr>
          <w:szCs w:val="24"/>
        </w:rPr>
        <w:t>and delete</w:t>
      </w:r>
      <w:r w:rsidRPr="005807C5">
        <w:rPr>
          <w:szCs w:val="24"/>
        </w:rPr>
        <w:t xml:space="preserve"> your personal profile online yourself at any time</w:t>
      </w:r>
      <w:r w:rsidR="005807C5" w:rsidRPr="005807C5">
        <w:rPr>
          <w:szCs w:val="24"/>
        </w:rPr>
        <w:t>;</w:t>
      </w:r>
    </w:p>
    <w:p w14:paraId="24A73204" w14:textId="1229117E" w:rsidR="00530CB4" w:rsidRPr="005807C5" w:rsidRDefault="00530CB4" w:rsidP="00961F70">
      <w:pPr>
        <w:pStyle w:val="ListParagraph"/>
        <w:numPr>
          <w:ilvl w:val="0"/>
          <w:numId w:val="48"/>
        </w:numPr>
        <w:spacing w:before="4" w:after="120"/>
        <w:rPr>
          <w:szCs w:val="24"/>
        </w:rPr>
      </w:pPr>
      <w:r w:rsidRPr="005807C5">
        <w:rPr>
          <w:szCs w:val="24"/>
        </w:rPr>
        <w:t>Ask the data controller for the removal of your account.</w:t>
      </w:r>
    </w:p>
    <w:p w14:paraId="78FED2CB" w14:textId="7B3D66FC" w:rsidR="005B5BA1" w:rsidRPr="005807C5" w:rsidRDefault="005B5BA1" w:rsidP="00961F70">
      <w:pPr>
        <w:tabs>
          <w:tab w:val="left" w:pos="426"/>
        </w:tabs>
        <w:spacing w:before="4" w:after="120"/>
        <w:rPr>
          <w:szCs w:val="24"/>
        </w:rPr>
      </w:pPr>
      <w:r w:rsidRPr="005807C5">
        <w:rPr>
          <w:szCs w:val="24"/>
        </w:rPr>
        <w:t xml:space="preserve">You can exercise your rights by sending an email with the requested change(s) to the controller via the functional mailbox indicated </w:t>
      </w:r>
      <w:r w:rsidR="00056806" w:rsidRPr="005807C5">
        <w:rPr>
          <w:szCs w:val="24"/>
        </w:rPr>
        <w:t>here above</w:t>
      </w:r>
      <w:r w:rsidRPr="005807C5">
        <w:rPr>
          <w:szCs w:val="24"/>
        </w:rPr>
        <w:t xml:space="preserve"> in Section 1. </w:t>
      </w:r>
    </w:p>
    <w:p w14:paraId="502281A6" w14:textId="47921D00" w:rsidR="00CA66C0" w:rsidRPr="00944934" w:rsidRDefault="00944934" w:rsidP="00961F70">
      <w:pPr>
        <w:tabs>
          <w:tab w:val="left" w:pos="426"/>
        </w:tabs>
        <w:spacing w:before="4" w:after="120"/>
        <w:rPr>
          <w:szCs w:val="24"/>
          <w:highlight w:val="lightGray"/>
        </w:rPr>
      </w:pPr>
      <w:r>
        <w:rPr>
          <w:szCs w:val="24"/>
        </w:rPr>
        <w:t>[</w:t>
      </w:r>
      <w:r w:rsidR="00CA66C0" w:rsidRPr="00944934">
        <w:rPr>
          <w:szCs w:val="24"/>
          <w:highlight w:val="lightGray"/>
        </w:rPr>
        <w:t>However, web users may have the functionality to remove their profile any time they want from the website. In this case, their data will be removed from database and will no longer appear in the Users Directory.</w:t>
      </w:r>
    </w:p>
    <w:p w14:paraId="5C192446" w14:textId="4B6F5EDE" w:rsidR="00261526" w:rsidRPr="0087483B" w:rsidRDefault="00261526" w:rsidP="00961F70">
      <w:pPr>
        <w:tabs>
          <w:tab w:val="left" w:pos="426"/>
        </w:tabs>
        <w:spacing w:before="4" w:after="120"/>
        <w:rPr>
          <w:szCs w:val="24"/>
        </w:rPr>
      </w:pPr>
      <w:r w:rsidRPr="00944934">
        <w:rPr>
          <w:szCs w:val="24"/>
          <w:highlight w:val="lightGray"/>
        </w:rPr>
        <w:t xml:space="preserve">To ensure the consistency of the platforms and the coherence of its content, your contributions and comments </w:t>
      </w:r>
      <w:r w:rsidR="00CA66C0" w:rsidRPr="00944934">
        <w:rPr>
          <w:szCs w:val="24"/>
          <w:highlight w:val="lightGray"/>
        </w:rPr>
        <w:t>may</w:t>
      </w:r>
      <w:r w:rsidRPr="00944934">
        <w:rPr>
          <w:szCs w:val="24"/>
          <w:highlight w:val="lightGray"/>
        </w:rPr>
        <w:t xml:space="preserve"> be kept on the platforms but anonymised, even in case of an eventual removal of your profile</w:t>
      </w:r>
      <w:r w:rsidR="00944934">
        <w:rPr>
          <w:szCs w:val="24"/>
          <w:highlight w:val="lightGray"/>
        </w:rPr>
        <w:t>]</w:t>
      </w:r>
      <w:r w:rsidRPr="0087483B">
        <w:rPr>
          <w:szCs w:val="24"/>
        </w:rPr>
        <w:t>.</w:t>
      </w:r>
    </w:p>
    <w:p w14:paraId="62E9A7EF" w14:textId="474AFFD8" w:rsidR="005B5BA1" w:rsidRPr="0087483B" w:rsidRDefault="005B5BA1" w:rsidP="00961F70">
      <w:pPr>
        <w:tabs>
          <w:tab w:val="left" w:pos="426"/>
        </w:tabs>
        <w:spacing w:before="4" w:after="120"/>
        <w:rPr>
          <w:szCs w:val="24"/>
        </w:rPr>
      </w:pPr>
      <w:r w:rsidRPr="0087483B">
        <w:rPr>
          <w:szCs w:val="24"/>
        </w:rPr>
        <w:t xml:space="preserve">In any </w:t>
      </w:r>
      <w:r w:rsidR="00056806" w:rsidRPr="0087483B">
        <w:rPr>
          <w:szCs w:val="24"/>
        </w:rPr>
        <w:t>case,</w:t>
      </w:r>
      <w:r w:rsidRPr="0087483B">
        <w:rPr>
          <w:szCs w:val="24"/>
        </w:rPr>
        <w:t xml:space="preserve"> your data will be modified or removed accordingly and as soon as practicable (maximum within 15 working days).</w:t>
      </w:r>
    </w:p>
    <w:p w14:paraId="38DC7522" w14:textId="2D7315BB" w:rsidR="005B5BA1" w:rsidRPr="0087483B" w:rsidRDefault="005B5BA1" w:rsidP="00961F70">
      <w:pPr>
        <w:tabs>
          <w:tab w:val="left" w:pos="426"/>
        </w:tabs>
        <w:spacing w:before="4" w:after="120"/>
        <w:rPr>
          <w:szCs w:val="24"/>
        </w:rPr>
      </w:pPr>
      <w:r w:rsidRPr="0087483B">
        <w:rPr>
          <w:szCs w:val="24"/>
        </w:rPr>
        <w:lastRenderedPageBreak/>
        <w:t xml:space="preserve">However, these rights can be restricted in line with Decision SC (2020) 26 of the Steering Committee of 14 October 2020 </w:t>
      </w:r>
      <w:r w:rsidR="00190E70" w:rsidRPr="0087483B">
        <w:rPr>
          <w:szCs w:val="24"/>
        </w:rPr>
        <w:t xml:space="preserve">(OJEU L 45 on 9.2.2021, p. 80) </w:t>
      </w:r>
      <w:r w:rsidRPr="0087483B">
        <w:rPr>
          <w:szCs w:val="24"/>
        </w:rPr>
        <w:t>on internal rules concerning restrictions of certain rights of data subjects in relation to the processing of personal data</w:t>
      </w:r>
      <w:r w:rsidR="00190E70" w:rsidRPr="0087483B">
        <w:rPr>
          <w:szCs w:val="24"/>
        </w:rPr>
        <w:t xml:space="preserve">. </w:t>
      </w:r>
      <w:r w:rsidRPr="0087483B">
        <w:rPr>
          <w:szCs w:val="24"/>
        </w:rPr>
        <w:t xml:space="preserve">This is to safeguard the rights of other data subjects and to respect the principles of equal treatment among applicants and the secrecy of deliberations. </w:t>
      </w:r>
    </w:p>
    <w:p w14:paraId="4D6E0B6E" w14:textId="75447A83" w:rsidR="005B5BA1" w:rsidRPr="0087483B" w:rsidRDefault="005B5BA1" w:rsidP="00961F70">
      <w:pPr>
        <w:tabs>
          <w:tab w:val="left" w:pos="426"/>
        </w:tabs>
        <w:spacing w:before="4" w:after="120"/>
        <w:rPr>
          <w:szCs w:val="24"/>
        </w:rPr>
      </w:pPr>
      <w:r w:rsidRPr="0087483B">
        <w:rPr>
          <w:szCs w:val="24"/>
        </w:rPr>
        <w:t xml:space="preserve">In order to grant or not the </w:t>
      </w:r>
      <w:r w:rsidR="007927DE">
        <w:rPr>
          <w:szCs w:val="24"/>
        </w:rPr>
        <w:t>data subjects rights, CINEA</w:t>
      </w:r>
      <w:r w:rsidRPr="0087483B">
        <w:rPr>
          <w:szCs w:val="24"/>
        </w:rPr>
        <w:t xml:space="preserve"> will carry out a case-by-case assessment of each individual request and give the reasons underlying its decision, considering the type of information held and</w:t>
      </w:r>
      <w:r w:rsidR="005807C5">
        <w:rPr>
          <w:szCs w:val="24"/>
        </w:rPr>
        <w:t xml:space="preserve"> whether any exceptions of the internal r</w:t>
      </w:r>
      <w:r w:rsidRPr="0087483B">
        <w:rPr>
          <w:szCs w:val="24"/>
        </w:rPr>
        <w:t xml:space="preserve">ules are applicable. </w:t>
      </w:r>
    </w:p>
    <w:p w14:paraId="11B94D29" w14:textId="05395407" w:rsidR="005B5BA1" w:rsidRDefault="005B5BA1" w:rsidP="00961F70">
      <w:pPr>
        <w:tabs>
          <w:tab w:val="left" w:pos="426"/>
        </w:tabs>
        <w:spacing w:before="4" w:after="120"/>
        <w:rPr>
          <w:szCs w:val="24"/>
          <w:lang w:val="en-US" w:eastAsia="en-GB"/>
        </w:rPr>
      </w:pPr>
      <w:r w:rsidRPr="0087483B">
        <w:rPr>
          <w:szCs w:val="24"/>
        </w:rPr>
        <w:t>The restrictions will continue applying as long as the reasons justifying them remain applicable and may be lifted if these reasons would no longer apply, if the exercise of the restricted right would no longer negatively impact the applicable procedure or adversely affect the rights or freedoms of the data subjects</w:t>
      </w:r>
      <w:r w:rsidRPr="0087483B">
        <w:rPr>
          <w:szCs w:val="24"/>
          <w:lang w:val="en-US" w:eastAsia="en-GB"/>
        </w:rPr>
        <w:t>.</w:t>
      </w:r>
    </w:p>
    <w:p w14:paraId="47C5981C" w14:textId="77777777" w:rsidR="0042450F" w:rsidRPr="0087483B" w:rsidRDefault="0042450F" w:rsidP="00961F70">
      <w:pPr>
        <w:tabs>
          <w:tab w:val="left" w:pos="426"/>
        </w:tabs>
        <w:spacing w:before="4" w:after="120"/>
        <w:ind w:left="426"/>
        <w:rPr>
          <w:szCs w:val="24"/>
          <w:lang w:val="en-US" w:eastAsia="en-GB"/>
        </w:rPr>
      </w:pPr>
    </w:p>
    <w:p w14:paraId="7CDC594D" w14:textId="68E33E22" w:rsidR="00FA6185" w:rsidRPr="00DA1689" w:rsidRDefault="00FA6185" w:rsidP="00961F70">
      <w:pPr>
        <w:numPr>
          <w:ilvl w:val="0"/>
          <w:numId w:val="70"/>
        </w:numPr>
        <w:spacing w:before="4" w:after="120"/>
        <w:rPr>
          <w:b/>
          <w:szCs w:val="24"/>
          <w:lang w:eastAsia="en-GB"/>
        </w:rPr>
      </w:pPr>
      <w:r w:rsidRPr="00DA1689">
        <w:rPr>
          <w:b/>
          <w:szCs w:val="24"/>
          <w:lang w:eastAsia="en-GB"/>
        </w:rPr>
        <w:t xml:space="preserve">How does </w:t>
      </w:r>
      <w:r w:rsidR="00BB2765" w:rsidRPr="00DA1689">
        <w:rPr>
          <w:b/>
          <w:szCs w:val="24"/>
          <w:lang w:eastAsia="en-GB"/>
        </w:rPr>
        <w:t>CINEA</w:t>
      </w:r>
      <w:r w:rsidRPr="00DA1689">
        <w:rPr>
          <w:b/>
          <w:szCs w:val="24"/>
          <w:lang w:eastAsia="en-GB"/>
        </w:rPr>
        <w:t xml:space="preserve"> protect and safeguard your data?</w:t>
      </w:r>
    </w:p>
    <w:p w14:paraId="4EF7FEE3" w14:textId="7549FABA" w:rsidR="00190E70" w:rsidRPr="0087483B" w:rsidRDefault="0042551A" w:rsidP="00961F70">
      <w:pPr>
        <w:tabs>
          <w:tab w:val="left" w:pos="426"/>
        </w:tabs>
        <w:spacing w:before="4" w:after="120"/>
        <w:rPr>
          <w:szCs w:val="24"/>
        </w:rPr>
      </w:pPr>
      <w:r w:rsidRPr="0087483B">
        <w:rPr>
          <w:szCs w:val="24"/>
        </w:rPr>
        <w:t xml:space="preserve">All personal data in electronic format (e-mails, documents, databases, uploaded batches of data, etc.) are stored on the servers of the European Commission, </w:t>
      </w:r>
      <w:r w:rsidR="007927DE">
        <w:rPr>
          <w:szCs w:val="24"/>
        </w:rPr>
        <w:t>CINEA</w:t>
      </w:r>
      <w:r w:rsidRPr="0087483B">
        <w:rPr>
          <w:szCs w:val="24"/>
        </w:rPr>
        <w:t xml:space="preserve"> or of its contractors</w:t>
      </w:r>
      <w:r w:rsidR="00B51E3A">
        <w:rPr>
          <w:szCs w:val="24"/>
        </w:rPr>
        <w:t xml:space="preserve"> (and possibly their subcontractors)</w:t>
      </w:r>
      <w:r w:rsidRPr="0087483B">
        <w:rPr>
          <w:szCs w:val="24"/>
        </w:rPr>
        <w:t xml:space="preserve">. </w:t>
      </w:r>
    </w:p>
    <w:p w14:paraId="3FA35B92" w14:textId="77777777" w:rsidR="00190E70" w:rsidRPr="0087483B" w:rsidRDefault="0042551A" w:rsidP="00961F70">
      <w:pPr>
        <w:tabs>
          <w:tab w:val="left" w:pos="426"/>
        </w:tabs>
        <w:spacing w:before="4" w:after="120"/>
        <w:rPr>
          <w:szCs w:val="24"/>
        </w:rPr>
      </w:pPr>
      <w:r w:rsidRPr="0087483B">
        <w:rPr>
          <w:szCs w:val="24"/>
        </w:rPr>
        <w:t xml:space="preserve">All processing operations are carried out pursuant to Commission Decision (EU, Euratom) 2017/46 of 10 January 2017 on the security of communication and information systems in the European Commission. </w:t>
      </w:r>
    </w:p>
    <w:p w14:paraId="338E84FF" w14:textId="080FB768" w:rsidR="00190E70" w:rsidRPr="0087483B" w:rsidRDefault="0042551A" w:rsidP="00961F70">
      <w:pPr>
        <w:tabs>
          <w:tab w:val="left" w:pos="426"/>
        </w:tabs>
        <w:spacing w:before="4" w:after="120"/>
        <w:rPr>
          <w:szCs w:val="24"/>
        </w:rPr>
      </w:pPr>
      <w:r w:rsidRPr="0087483B">
        <w:rPr>
          <w:szCs w:val="24"/>
        </w:rPr>
        <w:t xml:space="preserve">In order to protect your personal data, </w:t>
      </w:r>
      <w:r w:rsidR="007927DE">
        <w:rPr>
          <w:szCs w:val="24"/>
        </w:rPr>
        <w:t>CINEA</w:t>
      </w:r>
      <w:r w:rsidRPr="0087483B">
        <w:rPr>
          <w:szCs w:val="24"/>
        </w:rPr>
        <w:t xml:space="preserve">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 </w:t>
      </w:r>
    </w:p>
    <w:p w14:paraId="04E34DC1" w14:textId="0A974AA3" w:rsidR="0042551A" w:rsidRPr="00944934" w:rsidRDefault="00944934" w:rsidP="00961F70">
      <w:pPr>
        <w:tabs>
          <w:tab w:val="left" w:pos="426"/>
        </w:tabs>
        <w:spacing w:before="4" w:after="120"/>
        <w:rPr>
          <w:szCs w:val="24"/>
          <w:highlight w:val="lightGray"/>
        </w:rPr>
      </w:pPr>
      <w:r>
        <w:rPr>
          <w:szCs w:val="24"/>
        </w:rPr>
        <w:t>[</w:t>
      </w:r>
      <w:r w:rsidR="0042551A" w:rsidRPr="00944934">
        <w:rPr>
          <w:szCs w:val="24"/>
          <w:highlight w:val="lightGray"/>
        </w:rPr>
        <w:t>The processors (contractors</w:t>
      </w:r>
      <w:r w:rsidR="00C260F2" w:rsidRPr="00944934">
        <w:rPr>
          <w:szCs w:val="24"/>
          <w:highlight w:val="lightGray"/>
        </w:rPr>
        <w:t xml:space="preserve"> and their sub-contractors</w:t>
      </w:r>
      <w:r w:rsidR="0042551A" w:rsidRPr="00944934">
        <w:rPr>
          <w:szCs w:val="24"/>
          <w:highlight w:val="lightGray"/>
        </w:rPr>
        <w:t>) are</w:t>
      </w:r>
      <w:r w:rsidR="007927DE" w:rsidRPr="00944934">
        <w:rPr>
          <w:szCs w:val="24"/>
          <w:highlight w:val="lightGray"/>
        </w:rPr>
        <w:t xml:space="preserve"> </w:t>
      </w:r>
      <w:r w:rsidR="0042551A" w:rsidRPr="00944934">
        <w:rPr>
          <w:szCs w:val="24"/>
          <w:highlight w:val="lightGray"/>
        </w:rPr>
        <w:t>bound by a specific contractual clause for any processing operations of your personal data on behalf of the data controller. The processors have put in place appropriate technical and organisational measures to ensure the required level of security.</w:t>
      </w:r>
    </w:p>
    <w:p w14:paraId="1A426739" w14:textId="31E0F6D4" w:rsidR="002F5084" w:rsidRPr="00944934" w:rsidRDefault="002F5084" w:rsidP="00961F70">
      <w:pPr>
        <w:pStyle w:val="BodyText"/>
        <w:spacing w:before="4" w:line="244" w:lineRule="auto"/>
        <w:ind w:right="-29"/>
        <w:rPr>
          <w:szCs w:val="24"/>
          <w:highlight w:val="lightGray"/>
        </w:rPr>
      </w:pPr>
      <w:r w:rsidRPr="00944934">
        <w:rPr>
          <w:szCs w:val="24"/>
          <w:highlight w:val="lightGray"/>
        </w:rPr>
        <w:t xml:space="preserve">Some events </w:t>
      </w:r>
      <w:r w:rsidRPr="00944934">
        <w:rPr>
          <w:spacing w:val="1"/>
          <w:szCs w:val="24"/>
          <w:highlight w:val="lightGray"/>
        </w:rPr>
        <w:t xml:space="preserve">maybe </w:t>
      </w:r>
      <w:r w:rsidRPr="00944934">
        <w:rPr>
          <w:szCs w:val="24"/>
          <w:highlight w:val="lightGray"/>
        </w:rPr>
        <w:t>be</w:t>
      </w:r>
      <w:r w:rsidRPr="00944934">
        <w:rPr>
          <w:spacing w:val="1"/>
          <w:szCs w:val="24"/>
          <w:highlight w:val="lightGray"/>
        </w:rPr>
        <w:t xml:space="preserve"> </w:t>
      </w:r>
      <w:r w:rsidRPr="00944934">
        <w:rPr>
          <w:szCs w:val="24"/>
          <w:highlight w:val="lightGray"/>
        </w:rPr>
        <w:t>held</w:t>
      </w:r>
      <w:r w:rsidRPr="00944934">
        <w:rPr>
          <w:spacing w:val="1"/>
          <w:szCs w:val="24"/>
          <w:highlight w:val="lightGray"/>
        </w:rPr>
        <w:t xml:space="preserve"> </w:t>
      </w:r>
      <w:r w:rsidRPr="00944934">
        <w:rPr>
          <w:szCs w:val="24"/>
          <w:highlight w:val="lightGray"/>
        </w:rPr>
        <w:t>using</w:t>
      </w:r>
      <w:r w:rsidRPr="00944934">
        <w:rPr>
          <w:spacing w:val="1"/>
          <w:szCs w:val="24"/>
          <w:highlight w:val="lightGray"/>
        </w:rPr>
        <w:t xml:space="preserve"> </w:t>
      </w:r>
      <w:r w:rsidRPr="00944934">
        <w:rPr>
          <w:szCs w:val="24"/>
          <w:highlight w:val="lightGray"/>
        </w:rPr>
        <w:t>IT</w:t>
      </w:r>
      <w:r w:rsidRPr="00944934">
        <w:rPr>
          <w:spacing w:val="1"/>
          <w:szCs w:val="24"/>
          <w:highlight w:val="lightGray"/>
        </w:rPr>
        <w:t xml:space="preserve"> </w:t>
      </w:r>
      <w:r w:rsidRPr="00944934">
        <w:rPr>
          <w:szCs w:val="24"/>
          <w:highlight w:val="lightGray"/>
        </w:rPr>
        <w:t>services</w:t>
      </w:r>
      <w:r w:rsidR="00C260F2" w:rsidRPr="00944934">
        <w:rPr>
          <w:szCs w:val="24"/>
          <w:highlight w:val="lightGray"/>
        </w:rPr>
        <w:t xml:space="preserve"> provided</w:t>
      </w:r>
      <w:r w:rsidRPr="00944934">
        <w:rPr>
          <w:szCs w:val="24"/>
          <w:highlight w:val="lightGray"/>
        </w:rPr>
        <w:t xml:space="preserve"> by sub-</w:t>
      </w:r>
      <w:r w:rsidR="00C260F2" w:rsidRPr="00944934">
        <w:rPr>
          <w:szCs w:val="24"/>
          <w:highlight w:val="lightGray"/>
        </w:rPr>
        <w:t>contractors</w:t>
      </w:r>
      <w:r w:rsidRPr="00944934">
        <w:rPr>
          <w:b/>
          <w:spacing w:val="55"/>
          <w:szCs w:val="24"/>
          <w:highlight w:val="lightGray"/>
        </w:rPr>
        <w:t xml:space="preserve"> </w:t>
      </w:r>
      <w:r w:rsidRPr="00944934">
        <w:rPr>
          <w:szCs w:val="24"/>
          <w:highlight w:val="lightGray"/>
        </w:rPr>
        <w:t>(e.g.</w:t>
      </w:r>
      <w:r w:rsidRPr="00944934">
        <w:rPr>
          <w:spacing w:val="55"/>
          <w:szCs w:val="24"/>
          <w:highlight w:val="lightGray"/>
        </w:rPr>
        <w:t xml:space="preserve"> </w:t>
      </w:r>
      <w:hyperlink r:id="rId22" w:history="1">
        <w:r w:rsidRPr="00944934">
          <w:rPr>
            <w:rStyle w:val="Hyperlink"/>
            <w:szCs w:val="24"/>
            <w:highlight w:val="lightGray"/>
          </w:rPr>
          <w:t>Cisco</w:t>
        </w:r>
      </w:hyperlink>
      <w:r w:rsidRPr="00944934">
        <w:rPr>
          <w:spacing w:val="55"/>
          <w:szCs w:val="24"/>
          <w:highlight w:val="lightGray"/>
        </w:rPr>
        <w:t xml:space="preserve"> </w:t>
      </w:r>
      <w:hyperlink r:id="rId23" w:history="1">
        <w:r w:rsidRPr="00944934">
          <w:rPr>
            <w:rStyle w:val="Hyperlink"/>
            <w:szCs w:val="24"/>
            <w:highlight w:val="lightGray"/>
          </w:rPr>
          <w:t>WebEx</w:t>
        </w:r>
      </w:hyperlink>
      <w:r w:rsidRPr="00944934">
        <w:rPr>
          <w:szCs w:val="24"/>
          <w:highlight w:val="lightGray"/>
        </w:rPr>
        <w:t>,</w:t>
      </w:r>
      <w:r w:rsidRPr="00944934">
        <w:rPr>
          <w:spacing w:val="55"/>
          <w:szCs w:val="24"/>
          <w:highlight w:val="lightGray"/>
        </w:rPr>
        <w:t xml:space="preserve"> </w:t>
      </w:r>
      <w:hyperlink r:id="rId24" w:history="1">
        <w:r w:rsidRPr="00944934">
          <w:rPr>
            <w:rStyle w:val="Hyperlink"/>
            <w:szCs w:val="24"/>
            <w:highlight w:val="lightGray"/>
          </w:rPr>
          <w:t>TEAMS</w:t>
        </w:r>
      </w:hyperlink>
      <w:r w:rsidRPr="00944934">
        <w:rPr>
          <w:szCs w:val="24"/>
          <w:highlight w:val="lightGray"/>
        </w:rPr>
        <w:t>,</w:t>
      </w:r>
      <w:r w:rsidRPr="00944934">
        <w:rPr>
          <w:spacing w:val="1"/>
          <w:szCs w:val="24"/>
          <w:highlight w:val="lightGray"/>
        </w:rPr>
        <w:t xml:space="preserve"> </w:t>
      </w:r>
      <w:hyperlink r:id="rId25" w:anchor="privacy-policy" w:history="1">
        <w:r w:rsidRPr="00944934">
          <w:rPr>
            <w:rStyle w:val="Hyperlink"/>
            <w:szCs w:val="24"/>
            <w:highlight w:val="lightGray"/>
          </w:rPr>
          <w:t>Sli.do</w:t>
        </w:r>
      </w:hyperlink>
      <w:r w:rsidRPr="00944934">
        <w:rPr>
          <w:szCs w:val="24"/>
          <w:highlight w:val="lightGray"/>
        </w:rPr>
        <w:t xml:space="preserve"> or alternative tools to interact with the audience), which may collect personal data</w:t>
      </w:r>
      <w:r w:rsidRPr="00944934">
        <w:rPr>
          <w:spacing w:val="1"/>
          <w:szCs w:val="24"/>
          <w:highlight w:val="lightGray"/>
        </w:rPr>
        <w:t xml:space="preserve"> </w:t>
      </w:r>
      <w:r w:rsidRPr="00944934">
        <w:rPr>
          <w:szCs w:val="24"/>
          <w:highlight w:val="lightGray"/>
        </w:rPr>
        <w:t>and</w:t>
      </w:r>
      <w:r w:rsidRPr="00944934">
        <w:rPr>
          <w:spacing w:val="11"/>
          <w:szCs w:val="24"/>
          <w:highlight w:val="lightGray"/>
        </w:rPr>
        <w:t xml:space="preserve"> </w:t>
      </w:r>
      <w:r w:rsidRPr="00944934">
        <w:rPr>
          <w:szCs w:val="24"/>
          <w:highlight w:val="lightGray"/>
        </w:rPr>
        <w:t>have</w:t>
      </w:r>
      <w:r w:rsidRPr="00944934">
        <w:rPr>
          <w:spacing w:val="12"/>
          <w:szCs w:val="24"/>
          <w:highlight w:val="lightGray"/>
        </w:rPr>
        <w:t xml:space="preserve"> </w:t>
      </w:r>
      <w:r w:rsidR="001360C3" w:rsidRPr="00944934">
        <w:rPr>
          <w:spacing w:val="12"/>
          <w:szCs w:val="24"/>
          <w:highlight w:val="lightGray"/>
        </w:rPr>
        <w:t xml:space="preserve">more </w:t>
      </w:r>
      <w:r w:rsidR="001360C3" w:rsidRPr="00944934">
        <w:rPr>
          <w:szCs w:val="24"/>
          <w:highlight w:val="lightGray"/>
        </w:rPr>
        <w:t xml:space="preserve">specific </w:t>
      </w:r>
      <w:r w:rsidRPr="00944934">
        <w:rPr>
          <w:szCs w:val="24"/>
          <w:highlight w:val="lightGray"/>
        </w:rPr>
        <w:t>cookies</w:t>
      </w:r>
      <w:r w:rsidRPr="00944934">
        <w:rPr>
          <w:spacing w:val="11"/>
          <w:szCs w:val="24"/>
          <w:highlight w:val="lightGray"/>
        </w:rPr>
        <w:t xml:space="preserve"> </w:t>
      </w:r>
      <w:r w:rsidRPr="00944934">
        <w:rPr>
          <w:szCs w:val="24"/>
          <w:highlight w:val="lightGray"/>
        </w:rPr>
        <w:t>and</w:t>
      </w:r>
      <w:r w:rsidRPr="00944934">
        <w:rPr>
          <w:spacing w:val="14"/>
          <w:szCs w:val="24"/>
          <w:highlight w:val="lightGray"/>
        </w:rPr>
        <w:t xml:space="preserve"> </w:t>
      </w:r>
      <w:r w:rsidRPr="00944934">
        <w:rPr>
          <w:szCs w:val="24"/>
          <w:highlight w:val="lightGray"/>
        </w:rPr>
        <w:t>privacy</w:t>
      </w:r>
      <w:r w:rsidRPr="00944934">
        <w:rPr>
          <w:spacing w:val="11"/>
          <w:szCs w:val="24"/>
          <w:highlight w:val="lightGray"/>
        </w:rPr>
        <w:t xml:space="preserve"> </w:t>
      </w:r>
      <w:r w:rsidRPr="00944934">
        <w:rPr>
          <w:szCs w:val="24"/>
          <w:highlight w:val="lightGray"/>
        </w:rPr>
        <w:t>policies. We encourage you to read their privacy statements.</w:t>
      </w:r>
    </w:p>
    <w:p w14:paraId="31C6A813" w14:textId="740AED4C" w:rsidR="00435242" w:rsidRPr="00944934" w:rsidRDefault="0074057B" w:rsidP="00961F70">
      <w:pPr>
        <w:pStyle w:val="BodyText"/>
        <w:spacing w:before="4" w:line="247" w:lineRule="auto"/>
        <w:ind w:right="113"/>
        <w:rPr>
          <w:highlight w:val="lightGray"/>
        </w:rPr>
      </w:pPr>
      <w:r w:rsidRPr="00944934">
        <w:rPr>
          <w:szCs w:val="24"/>
          <w:highlight w:val="lightGray"/>
        </w:rPr>
        <w:t>The registration for the event may take place via EU Survey website or other alternative tools. For information on how</w:t>
      </w:r>
      <w:r w:rsidRPr="00944934">
        <w:rPr>
          <w:spacing w:val="1"/>
          <w:szCs w:val="24"/>
          <w:highlight w:val="lightGray"/>
        </w:rPr>
        <w:t xml:space="preserve"> </w:t>
      </w:r>
      <w:r w:rsidRPr="00944934">
        <w:rPr>
          <w:szCs w:val="24"/>
          <w:highlight w:val="lightGray"/>
        </w:rPr>
        <w:t>EU</w:t>
      </w:r>
      <w:r w:rsidRPr="00944934">
        <w:rPr>
          <w:spacing w:val="4"/>
          <w:szCs w:val="24"/>
          <w:highlight w:val="lightGray"/>
        </w:rPr>
        <w:t xml:space="preserve"> </w:t>
      </w:r>
      <w:r w:rsidRPr="00944934">
        <w:rPr>
          <w:szCs w:val="24"/>
          <w:highlight w:val="lightGray"/>
        </w:rPr>
        <w:t>Survey</w:t>
      </w:r>
      <w:r w:rsidRPr="00944934">
        <w:rPr>
          <w:spacing w:val="1"/>
          <w:szCs w:val="24"/>
          <w:highlight w:val="lightGray"/>
        </w:rPr>
        <w:t xml:space="preserve"> </w:t>
      </w:r>
      <w:r w:rsidRPr="00944934">
        <w:rPr>
          <w:szCs w:val="24"/>
          <w:highlight w:val="lightGray"/>
        </w:rPr>
        <w:t>processes</w:t>
      </w:r>
      <w:r w:rsidRPr="00944934">
        <w:rPr>
          <w:spacing w:val="3"/>
          <w:szCs w:val="24"/>
          <w:highlight w:val="lightGray"/>
        </w:rPr>
        <w:t xml:space="preserve"> </w:t>
      </w:r>
      <w:r w:rsidRPr="00944934">
        <w:rPr>
          <w:szCs w:val="24"/>
          <w:highlight w:val="lightGray"/>
        </w:rPr>
        <w:t>personal</w:t>
      </w:r>
      <w:r w:rsidRPr="00944934">
        <w:rPr>
          <w:spacing w:val="3"/>
          <w:szCs w:val="24"/>
          <w:highlight w:val="lightGray"/>
        </w:rPr>
        <w:t xml:space="preserve"> </w:t>
      </w:r>
      <w:r w:rsidRPr="00944934">
        <w:rPr>
          <w:szCs w:val="24"/>
          <w:highlight w:val="lightGray"/>
        </w:rPr>
        <w:t>data,</w:t>
      </w:r>
      <w:r w:rsidRPr="00944934">
        <w:rPr>
          <w:spacing w:val="3"/>
          <w:szCs w:val="24"/>
          <w:highlight w:val="lightGray"/>
        </w:rPr>
        <w:t xml:space="preserve"> </w:t>
      </w:r>
      <w:r w:rsidRPr="00944934">
        <w:rPr>
          <w:szCs w:val="24"/>
          <w:highlight w:val="lightGray"/>
        </w:rPr>
        <w:t>please</w:t>
      </w:r>
      <w:r w:rsidRPr="00944934">
        <w:rPr>
          <w:spacing w:val="3"/>
          <w:szCs w:val="24"/>
          <w:highlight w:val="lightGray"/>
        </w:rPr>
        <w:t xml:space="preserve"> </w:t>
      </w:r>
      <w:r w:rsidRPr="00944934">
        <w:rPr>
          <w:szCs w:val="24"/>
          <w:highlight w:val="lightGray"/>
        </w:rPr>
        <w:t>consult</w:t>
      </w:r>
      <w:r w:rsidRPr="00944934">
        <w:rPr>
          <w:spacing w:val="3"/>
          <w:szCs w:val="24"/>
          <w:highlight w:val="lightGray"/>
        </w:rPr>
        <w:t xml:space="preserve"> </w:t>
      </w:r>
      <w:r w:rsidRPr="00944934">
        <w:rPr>
          <w:szCs w:val="24"/>
          <w:highlight w:val="lightGray"/>
        </w:rPr>
        <w:t>this</w:t>
      </w:r>
      <w:r w:rsidRPr="00944934">
        <w:rPr>
          <w:spacing w:val="9"/>
          <w:szCs w:val="24"/>
          <w:highlight w:val="lightGray"/>
        </w:rPr>
        <w:t xml:space="preserve"> </w:t>
      </w:r>
      <w:hyperlink r:id="rId26" w:history="1">
        <w:r w:rsidR="00A30DF2" w:rsidRPr="00944934">
          <w:rPr>
            <w:rStyle w:val="Hyperlink"/>
            <w:highlight w:val="lightGray"/>
          </w:rPr>
          <w:t>link</w:t>
        </w:r>
      </w:hyperlink>
      <w:r w:rsidR="00A30DF2" w:rsidRPr="00944934">
        <w:rPr>
          <w:highlight w:val="lightGray"/>
        </w:rPr>
        <w:t>.</w:t>
      </w:r>
    </w:p>
    <w:p w14:paraId="07381E77" w14:textId="6916F67A" w:rsidR="00364868" w:rsidRDefault="00A91C0F" w:rsidP="00961F70">
      <w:pPr>
        <w:pStyle w:val="BodyText"/>
        <w:spacing w:before="4" w:line="244" w:lineRule="auto"/>
        <w:ind w:right="113"/>
        <w:rPr>
          <w:szCs w:val="24"/>
        </w:rPr>
      </w:pPr>
      <w:r w:rsidRPr="00944934">
        <w:rPr>
          <w:szCs w:val="24"/>
          <w:highlight w:val="lightGray"/>
        </w:rPr>
        <w:t>Where applicable, t</w:t>
      </w:r>
      <w:r w:rsidR="00364868" w:rsidRPr="00944934">
        <w:rPr>
          <w:szCs w:val="24"/>
          <w:highlight w:val="lightGray"/>
        </w:rPr>
        <w:t xml:space="preserve">he </w:t>
      </w:r>
      <w:r w:rsidR="00364868" w:rsidRPr="00944934">
        <w:rPr>
          <w:b/>
          <w:szCs w:val="24"/>
          <w:highlight w:val="lightGray"/>
        </w:rPr>
        <w:t>cookies</w:t>
      </w:r>
      <w:r w:rsidR="00364868" w:rsidRPr="00944934">
        <w:rPr>
          <w:szCs w:val="24"/>
          <w:highlight w:val="lightGray"/>
        </w:rPr>
        <w:t xml:space="preserve"> </w:t>
      </w:r>
      <w:r w:rsidRPr="00944934">
        <w:rPr>
          <w:szCs w:val="24"/>
          <w:highlight w:val="lightGray"/>
        </w:rPr>
        <w:t>used</w:t>
      </w:r>
      <w:r w:rsidR="00364868" w:rsidRPr="00944934">
        <w:rPr>
          <w:szCs w:val="24"/>
          <w:highlight w:val="lightGray"/>
        </w:rPr>
        <w:t xml:space="preserve"> by the</w:t>
      </w:r>
      <w:r w:rsidR="00364868" w:rsidRPr="00944934">
        <w:rPr>
          <w:spacing w:val="1"/>
          <w:szCs w:val="24"/>
          <w:highlight w:val="lightGray"/>
        </w:rPr>
        <w:t xml:space="preserve"> </w:t>
      </w:r>
      <w:r w:rsidRPr="00944934">
        <w:rPr>
          <w:spacing w:val="1"/>
          <w:szCs w:val="24"/>
          <w:highlight w:val="lightGray"/>
        </w:rPr>
        <w:t xml:space="preserve">Controller </w:t>
      </w:r>
      <w:r w:rsidRPr="00944934">
        <w:rPr>
          <w:szCs w:val="24"/>
          <w:highlight w:val="lightGray"/>
        </w:rPr>
        <w:t>are</w:t>
      </w:r>
      <w:r w:rsidR="00364868" w:rsidRPr="00944934">
        <w:rPr>
          <w:spacing w:val="3"/>
          <w:szCs w:val="24"/>
          <w:highlight w:val="lightGray"/>
        </w:rPr>
        <w:t xml:space="preserve"> </w:t>
      </w:r>
      <w:r w:rsidR="00364868" w:rsidRPr="00944934">
        <w:rPr>
          <w:szCs w:val="24"/>
          <w:highlight w:val="lightGray"/>
        </w:rPr>
        <w:t>covered</w:t>
      </w:r>
      <w:r w:rsidR="00364868" w:rsidRPr="00944934">
        <w:rPr>
          <w:spacing w:val="-2"/>
          <w:szCs w:val="24"/>
          <w:highlight w:val="lightGray"/>
        </w:rPr>
        <w:t xml:space="preserve"> </w:t>
      </w:r>
      <w:r w:rsidR="00364868" w:rsidRPr="00944934">
        <w:rPr>
          <w:szCs w:val="24"/>
          <w:highlight w:val="lightGray"/>
        </w:rPr>
        <w:t>by</w:t>
      </w:r>
      <w:r w:rsidR="00364868" w:rsidRPr="00944934">
        <w:rPr>
          <w:spacing w:val="5"/>
          <w:szCs w:val="24"/>
          <w:highlight w:val="lightGray"/>
        </w:rPr>
        <w:t xml:space="preserve"> </w:t>
      </w:r>
      <w:r w:rsidR="00364868" w:rsidRPr="00944934">
        <w:rPr>
          <w:szCs w:val="24"/>
          <w:highlight w:val="lightGray"/>
        </w:rPr>
        <w:t>the</w:t>
      </w:r>
      <w:r w:rsidR="00364868" w:rsidRPr="00944934">
        <w:rPr>
          <w:spacing w:val="8"/>
          <w:szCs w:val="24"/>
          <w:highlight w:val="lightGray"/>
        </w:rPr>
        <w:t xml:space="preserve"> </w:t>
      </w:r>
      <w:hyperlink r:id="rId27" w:history="1">
        <w:r w:rsidR="00A30DF2" w:rsidRPr="00944934">
          <w:rPr>
            <w:rStyle w:val="Hyperlink"/>
            <w:szCs w:val="24"/>
            <w:highlight w:val="lightGray"/>
          </w:rPr>
          <w:t>cookie policy</w:t>
        </w:r>
      </w:hyperlink>
      <w:r w:rsidR="00A30DF2" w:rsidRPr="00944934">
        <w:rPr>
          <w:szCs w:val="24"/>
          <w:highlight w:val="lightGray"/>
        </w:rPr>
        <w:t xml:space="preserve"> </w:t>
      </w:r>
      <w:r w:rsidR="00364868" w:rsidRPr="00944934">
        <w:rPr>
          <w:szCs w:val="24"/>
          <w:highlight w:val="lightGray"/>
        </w:rPr>
        <w:t>of</w:t>
      </w:r>
      <w:r w:rsidR="00364868" w:rsidRPr="00944934">
        <w:rPr>
          <w:spacing w:val="3"/>
          <w:szCs w:val="24"/>
          <w:highlight w:val="lightGray"/>
        </w:rPr>
        <w:t xml:space="preserve"> </w:t>
      </w:r>
      <w:r w:rsidR="00364868" w:rsidRPr="00944934">
        <w:rPr>
          <w:szCs w:val="24"/>
          <w:highlight w:val="lightGray"/>
        </w:rPr>
        <w:t>the</w:t>
      </w:r>
      <w:r w:rsidR="00364868" w:rsidRPr="00944934">
        <w:rPr>
          <w:spacing w:val="5"/>
          <w:szCs w:val="24"/>
          <w:highlight w:val="lightGray"/>
        </w:rPr>
        <w:t xml:space="preserve"> </w:t>
      </w:r>
      <w:r w:rsidR="00364868" w:rsidRPr="00944934">
        <w:rPr>
          <w:szCs w:val="24"/>
          <w:highlight w:val="lightGray"/>
        </w:rPr>
        <w:t>Commission.</w:t>
      </w:r>
      <w:r w:rsidRPr="00944934" w:rsidDel="00A91C0F">
        <w:rPr>
          <w:szCs w:val="24"/>
          <w:highlight w:val="lightGray"/>
        </w:rPr>
        <w:t xml:space="preserve"> </w:t>
      </w:r>
      <w:r w:rsidR="00364868" w:rsidRPr="00944934">
        <w:rPr>
          <w:szCs w:val="24"/>
          <w:highlight w:val="lightGray"/>
        </w:rPr>
        <w:t>Cookies</w:t>
      </w:r>
      <w:r w:rsidR="00364868" w:rsidRPr="00944934">
        <w:rPr>
          <w:spacing w:val="1"/>
          <w:szCs w:val="24"/>
          <w:highlight w:val="lightGray"/>
        </w:rPr>
        <w:t xml:space="preserve"> </w:t>
      </w:r>
      <w:r w:rsidR="00364868" w:rsidRPr="00944934">
        <w:rPr>
          <w:szCs w:val="24"/>
          <w:highlight w:val="lightGray"/>
        </w:rPr>
        <w:t>are</w:t>
      </w:r>
      <w:r w:rsidR="00364868" w:rsidRPr="00944934">
        <w:rPr>
          <w:spacing w:val="1"/>
          <w:szCs w:val="24"/>
          <w:highlight w:val="lightGray"/>
        </w:rPr>
        <w:t xml:space="preserve"> </w:t>
      </w:r>
      <w:r w:rsidR="00364868" w:rsidRPr="00944934">
        <w:rPr>
          <w:szCs w:val="24"/>
          <w:highlight w:val="lightGray"/>
        </w:rPr>
        <w:t>stored</w:t>
      </w:r>
      <w:r w:rsidR="00364868" w:rsidRPr="00944934">
        <w:rPr>
          <w:spacing w:val="1"/>
          <w:szCs w:val="24"/>
          <w:highlight w:val="lightGray"/>
        </w:rPr>
        <w:t xml:space="preserve"> </w:t>
      </w:r>
      <w:r w:rsidR="00364868" w:rsidRPr="00944934">
        <w:rPr>
          <w:szCs w:val="24"/>
          <w:highlight w:val="lightGray"/>
        </w:rPr>
        <w:t>by</w:t>
      </w:r>
      <w:r w:rsidR="00364868" w:rsidRPr="00944934">
        <w:rPr>
          <w:spacing w:val="1"/>
          <w:szCs w:val="24"/>
          <w:highlight w:val="lightGray"/>
        </w:rPr>
        <w:t xml:space="preserve"> </w:t>
      </w:r>
      <w:r w:rsidR="00364868" w:rsidRPr="00944934">
        <w:rPr>
          <w:szCs w:val="24"/>
          <w:highlight w:val="lightGray"/>
        </w:rPr>
        <w:t>Europa</w:t>
      </w:r>
      <w:r w:rsidR="00364868" w:rsidRPr="00944934">
        <w:rPr>
          <w:spacing w:val="1"/>
          <w:szCs w:val="24"/>
          <w:highlight w:val="lightGray"/>
        </w:rPr>
        <w:t xml:space="preserve"> </w:t>
      </w:r>
      <w:r w:rsidR="00364868" w:rsidRPr="00944934">
        <w:rPr>
          <w:szCs w:val="24"/>
          <w:highlight w:val="lightGray"/>
        </w:rPr>
        <w:t>Analytics,</w:t>
      </w:r>
      <w:r w:rsidR="00364868" w:rsidRPr="00944934">
        <w:rPr>
          <w:spacing w:val="1"/>
          <w:szCs w:val="24"/>
          <w:highlight w:val="lightGray"/>
        </w:rPr>
        <w:t xml:space="preserve"> </w:t>
      </w:r>
      <w:r w:rsidR="00364868" w:rsidRPr="00944934">
        <w:rPr>
          <w:szCs w:val="24"/>
          <w:highlight w:val="lightGray"/>
        </w:rPr>
        <w:t>the</w:t>
      </w:r>
      <w:r w:rsidR="00364868" w:rsidRPr="00944934">
        <w:rPr>
          <w:spacing w:val="1"/>
          <w:szCs w:val="24"/>
          <w:highlight w:val="lightGray"/>
        </w:rPr>
        <w:t xml:space="preserve"> </w:t>
      </w:r>
      <w:r w:rsidR="00364868" w:rsidRPr="00944934">
        <w:rPr>
          <w:szCs w:val="24"/>
          <w:highlight w:val="lightGray"/>
        </w:rPr>
        <w:t>corporate</w:t>
      </w:r>
      <w:r w:rsidR="00364868" w:rsidRPr="00944934">
        <w:rPr>
          <w:spacing w:val="1"/>
          <w:szCs w:val="24"/>
          <w:highlight w:val="lightGray"/>
        </w:rPr>
        <w:t xml:space="preserve"> </w:t>
      </w:r>
      <w:r w:rsidR="00364868" w:rsidRPr="00944934">
        <w:rPr>
          <w:szCs w:val="24"/>
          <w:highlight w:val="lightGray"/>
        </w:rPr>
        <w:t>service</w:t>
      </w:r>
      <w:r w:rsidR="00364868" w:rsidRPr="00944934">
        <w:rPr>
          <w:spacing w:val="1"/>
          <w:szCs w:val="24"/>
          <w:highlight w:val="lightGray"/>
        </w:rPr>
        <w:t xml:space="preserve"> </w:t>
      </w:r>
      <w:r w:rsidR="00364868" w:rsidRPr="00944934">
        <w:rPr>
          <w:szCs w:val="24"/>
          <w:highlight w:val="lightGray"/>
        </w:rPr>
        <w:t>which</w:t>
      </w:r>
      <w:r w:rsidR="00364868" w:rsidRPr="00944934">
        <w:rPr>
          <w:spacing w:val="1"/>
          <w:szCs w:val="24"/>
          <w:highlight w:val="lightGray"/>
        </w:rPr>
        <w:t xml:space="preserve"> </w:t>
      </w:r>
      <w:r w:rsidR="00364868" w:rsidRPr="00944934">
        <w:rPr>
          <w:szCs w:val="24"/>
          <w:highlight w:val="lightGray"/>
        </w:rPr>
        <w:t>measures</w:t>
      </w:r>
      <w:r w:rsidR="00364868" w:rsidRPr="00944934">
        <w:rPr>
          <w:spacing w:val="1"/>
          <w:szCs w:val="24"/>
          <w:highlight w:val="lightGray"/>
        </w:rPr>
        <w:t xml:space="preserve"> </w:t>
      </w:r>
      <w:r w:rsidR="00364868" w:rsidRPr="00944934">
        <w:rPr>
          <w:szCs w:val="24"/>
          <w:highlight w:val="lightGray"/>
        </w:rPr>
        <w:t>the</w:t>
      </w:r>
      <w:r w:rsidR="00364868" w:rsidRPr="00944934">
        <w:rPr>
          <w:spacing w:val="1"/>
          <w:szCs w:val="24"/>
          <w:highlight w:val="lightGray"/>
        </w:rPr>
        <w:t xml:space="preserve"> </w:t>
      </w:r>
      <w:r w:rsidR="00364868" w:rsidRPr="00944934">
        <w:rPr>
          <w:szCs w:val="24"/>
          <w:highlight w:val="lightGray"/>
        </w:rPr>
        <w:t>effectiveness and efficiency of the European Commission's websites on E</w:t>
      </w:r>
      <w:r w:rsidR="000F667C" w:rsidRPr="00944934">
        <w:rPr>
          <w:szCs w:val="24"/>
          <w:highlight w:val="lightGray"/>
        </w:rPr>
        <w:t>uropa</w:t>
      </w:r>
      <w:r w:rsidR="00961F70" w:rsidRPr="00944934">
        <w:rPr>
          <w:szCs w:val="24"/>
          <w:highlight w:val="lightGray"/>
        </w:rPr>
        <w:t xml:space="preserve"> </w:t>
      </w:r>
      <w:r w:rsidR="000F667C" w:rsidRPr="00944934">
        <w:rPr>
          <w:szCs w:val="24"/>
          <w:highlight w:val="lightGray"/>
        </w:rPr>
        <w:t>domain</w:t>
      </w:r>
      <w:r w:rsidR="00364868" w:rsidRPr="00944934">
        <w:rPr>
          <w:szCs w:val="24"/>
          <w:highlight w:val="lightGray"/>
        </w:rPr>
        <w:t>. More</w:t>
      </w:r>
      <w:r w:rsidR="00364868" w:rsidRPr="00944934">
        <w:rPr>
          <w:spacing w:val="1"/>
          <w:szCs w:val="24"/>
          <w:highlight w:val="lightGray"/>
        </w:rPr>
        <w:t xml:space="preserve"> </w:t>
      </w:r>
      <w:r w:rsidR="00364868" w:rsidRPr="00944934">
        <w:rPr>
          <w:szCs w:val="24"/>
          <w:highlight w:val="lightGray"/>
        </w:rPr>
        <w:t>information</w:t>
      </w:r>
      <w:r w:rsidR="00364868" w:rsidRPr="00944934">
        <w:rPr>
          <w:spacing w:val="1"/>
          <w:szCs w:val="24"/>
          <w:highlight w:val="lightGray"/>
        </w:rPr>
        <w:t xml:space="preserve"> </w:t>
      </w:r>
      <w:r w:rsidR="00364868" w:rsidRPr="00944934">
        <w:rPr>
          <w:szCs w:val="24"/>
          <w:highlight w:val="lightGray"/>
        </w:rPr>
        <w:t>is</w:t>
      </w:r>
      <w:r w:rsidR="00364868" w:rsidRPr="00944934">
        <w:rPr>
          <w:spacing w:val="2"/>
          <w:szCs w:val="24"/>
          <w:highlight w:val="lightGray"/>
        </w:rPr>
        <w:t xml:space="preserve"> </w:t>
      </w:r>
      <w:r w:rsidR="00364868" w:rsidRPr="00944934">
        <w:rPr>
          <w:szCs w:val="24"/>
          <w:highlight w:val="lightGray"/>
        </w:rPr>
        <w:t>available</w:t>
      </w:r>
      <w:r w:rsidR="00364868" w:rsidRPr="00944934">
        <w:rPr>
          <w:spacing w:val="3"/>
          <w:szCs w:val="24"/>
          <w:highlight w:val="lightGray"/>
        </w:rPr>
        <w:t xml:space="preserve"> </w:t>
      </w:r>
      <w:r w:rsidR="00364868" w:rsidRPr="00944934">
        <w:rPr>
          <w:szCs w:val="24"/>
          <w:highlight w:val="lightGray"/>
        </w:rPr>
        <w:t>on</w:t>
      </w:r>
      <w:r w:rsidR="00364868" w:rsidRPr="00944934">
        <w:rPr>
          <w:spacing w:val="6"/>
          <w:szCs w:val="24"/>
          <w:highlight w:val="lightGray"/>
        </w:rPr>
        <w:t xml:space="preserve"> </w:t>
      </w:r>
      <w:r w:rsidR="00364868" w:rsidRPr="00944934">
        <w:rPr>
          <w:szCs w:val="24"/>
          <w:highlight w:val="lightGray"/>
        </w:rPr>
        <w:t>Europa</w:t>
      </w:r>
      <w:r w:rsidR="00364868" w:rsidRPr="00944934">
        <w:rPr>
          <w:spacing w:val="3"/>
          <w:szCs w:val="24"/>
          <w:highlight w:val="lightGray"/>
        </w:rPr>
        <w:t xml:space="preserve"> </w:t>
      </w:r>
      <w:r w:rsidR="00364868" w:rsidRPr="00944934">
        <w:rPr>
          <w:szCs w:val="24"/>
          <w:highlight w:val="lightGray"/>
        </w:rPr>
        <w:t>Analytics</w:t>
      </w:r>
      <w:r w:rsidR="00A30DF2" w:rsidRPr="00944934">
        <w:rPr>
          <w:szCs w:val="24"/>
          <w:highlight w:val="lightGray"/>
        </w:rPr>
        <w:t xml:space="preserve"> </w:t>
      </w:r>
      <w:hyperlink r:id="rId28" w:history="1">
        <w:r w:rsidR="00A30DF2" w:rsidRPr="00944934">
          <w:rPr>
            <w:rStyle w:val="Hyperlink"/>
            <w:szCs w:val="24"/>
            <w:highlight w:val="lightGray"/>
          </w:rPr>
          <w:t>privacy policy page</w:t>
        </w:r>
      </w:hyperlink>
      <w:r w:rsidR="00364868" w:rsidRPr="00944934">
        <w:rPr>
          <w:szCs w:val="24"/>
          <w:highlight w:val="lightGray"/>
        </w:rPr>
        <w:t>.</w:t>
      </w:r>
      <w:r w:rsidRPr="00944934" w:rsidDel="00A91C0F">
        <w:rPr>
          <w:szCs w:val="24"/>
          <w:highlight w:val="lightGray"/>
        </w:rPr>
        <w:t xml:space="preserve"> </w:t>
      </w:r>
      <w:r w:rsidR="00364868" w:rsidRPr="00944934">
        <w:rPr>
          <w:szCs w:val="24"/>
          <w:highlight w:val="lightGray"/>
        </w:rPr>
        <w:t xml:space="preserve">Enabling these cookies is not strictly necessary </w:t>
      </w:r>
      <w:r w:rsidRPr="00944934">
        <w:rPr>
          <w:szCs w:val="24"/>
          <w:highlight w:val="lightGray"/>
        </w:rPr>
        <w:t xml:space="preserve">and is only used to ensure </w:t>
      </w:r>
      <w:r w:rsidR="00364868" w:rsidRPr="00944934">
        <w:rPr>
          <w:szCs w:val="24"/>
          <w:highlight w:val="lightGray"/>
        </w:rPr>
        <w:t>a better browsing experience.</w:t>
      </w:r>
      <w:r w:rsidR="0066051A" w:rsidRPr="00944934">
        <w:rPr>
          <w:szCs w:val="24"/>
          <w:highlight w:val="lightGray"/>
        </w:rPr>
        <w:t xml:space="preserve"> </w:t>
      </w:r>
      <w:r w:rsidRPr="00944934">
        <w:rPr>
          <w:szCs w:val="24"/>
          <w:highlight w:val="lightGray"/>
        </w:rPr>
        <w:t>C</w:t>
      </w:r>
      <w:r w:rsidR="00364868" w:rsidRPr="00944934">
        <w:rPr>
          <w:szCs w:val="24"/>
          <w:highlight w:val="lightGray"/>
        </w:rPr>
        <w:t>ookie-related information is not used to identify data subjects personally and the</w:t>
      </w:r>
      <w:r w:rsidR="00364868" w:rsidRPr="00944934">
        <w:rPr>
          <w:spacing w:val="1"/>
          <w:szCs w:val="24"/>
          <w:highlight w:val="lightGray"/>
        </w:rPr>
        <w:t xml:space="preserve"> </w:t>
      </w:r>
      <w:r w:rsidR="00364868" w:rsidRPr="00944934">
        <w:rPr>
          <w:szCs w:val="24"/>
          <w:highlight w:val="lightGray"/>
        </w:rPr>
        <w:t>pattern data is fully under the Commission’s control. These cookies are not used for any</w:t>
      </w:r>
      <w:r w:rsidR="00364868" w:rsidRPr="00944934">
        <w:rPr>
          <w:spacing w:val="1"/>
          <w:szCs w:val="24"/>
          <w:highlight w:val="lightGray"/>
        </w:rPr>
        <w:t xml:space="preserve"> </w:t>
      </w:r>
      <w:r w:rsidR="00364868" w:rsidRPr="00944934">
        <w:rPr>
          <w:szCs w:val="24"/>
          <w:highlight w:val="lightGray"/>
        </w:rPr>
        <w:t>purpose</w:t>
      </w:r>
      <w:r w:rsidR="00364868" w:rsidRPr="00944934">
        <w:rPr>
          <w:spacing w:val="7"/>
          <w:szCs w:val="24"/>
          <w:highlight w:val="lightGray"/>
        </w:rPr>
        <w:t xml:space="preserve"> </w:t>
      </w:r>
      <w:r w:rsidR="00364868" w:rsidRPr="00944934">
        <w:rPr>
          <w:szCs w:val="24"/>
          <w:highlight w:val="lightGray"/>
        </w:rPr>
        <w:t>other</w:t>
      </w:r>
      <w:r w:rsidR="00364868" w:rsidRPr="00944934">
        <w:rPr>
          <w:spacing w:val="2"/>
          <w:szCs w:val="24"/>
          <w:highlight w:val="lightGray"/>
        </w:rPr>
        <w:t xml:space="preserve"> </w:t>
      </w:r>
      <w:r w:rsidR="00364868" w:rsidRPr="00944934">
        <w:rPr>
          <w:szCs w:val="24"/>
          <w:highlight w:val="lightGray"/>
        </w:rPr>
        <w:t>than</w:t>
      </w:r>
      <w:r w:rsidR="00364868" w:rsidRPr="00944934">
        <w:rPr>
          <w:spacing w:val="2"/>
          <w:szCs w:val="24"/>
          <w:highlight w:val="lightGray"/>
        </w:rPr>
        <w:t xml:space="preserve"> </w:t>
      </w:r>
      <w:r w:rsidR="00A30DF2" w:rsidRPr="00944934">
        <w:rPr>
          <w:spacing w:val="2"/>
          <w:szCs w:val="24"/>
          <w:highlight w:val="lightGray"/>
        </w:rPr>
        <w:t>t</w:t>
      </w:r>
      <w:r w:rsidR="000B7114" w:rsidRPr="00944934">
        <w:rPr>
          <w:spacing w:val="2"/>
          <w:szCs w:val="24"/>
          <w:highlight w:val="lightGray"/>
        </w:rPr>
        <w:t>he browsing quality</w:t>
      </w:r>
      <w:r w:rsidR="00364868" w:rsidRPr="0087483B">
        <w:rPr>
          <w:szCs w:val="24"/>
        </w:rPr>
        <w:t>.</w:t>
      </w:r>
      <w:r w:rsidR="00944934">
        <w:rPr>
          <w:szCs w:val="24"/>
        </w:rPr>
        <w:t>]</w:t>
      </w:r>
    </w:p>
    <w:p w14:paraId="59214469" w14:textId="77777777" w:rsidR="00750E99" w:rsidRDefault="00750E99" w:rsidP="00961F70">
      <w:pPr>
        <w:pStyle w:val="BodyText"/>
        <w:spacing w:before="4" w:line="244" w:lineRule="auto"/>
        <w:ind w:right="113"/>
        <w:rPr>
          <w:szCs w:val="24"/>
        </w:rPr>
      </w:pPr>
    </w:p>
    <w:p w14:paraId="5895854C" w14:textId="018A9E5B" w:rsidR="00FA6185" w:rsidRPr="00DA1689" w:rsidRDefault="00FA6185" w:rsidP="00961F70">
      <w:pPr>
        <w:numPr>
          <w:ilvl w:val="0"/>
          <w:numId w:val="70"/>
        </w:numPr>
        <w:spacing w:before="4" w:after="120"/>
        <w:rPr>
          <w:b/>
          <w:szCs w:val="24"/>
          <w:lang w:eastAsia="en-GB"/>
        </w:rPr>
      </w:pPr>
      <w:r w:rsidRPr="0087483B">
        <w:rPr>
          <w:b/>
          <w:szCs w:val="24"/>
          <w:lang w:eastAsia="en-GB"/>
        </w:rPr>
        <w:lastRenderedPageBreak/>
        <w:t>The legal basis of the processing</w:t>
      </w:r>
      <w:r w:rsidRPr="00DA1689">
        <w:rPr>
          <w:b/>
          <w:szCs w:val="24"/>
          <w:lang w:eastAsia="en-GB"/>
        </w:rPr>
        <w:t xml:space="preserve"> are:</w:t>
      </w:r>
    </w:p>
    <w:p w14:paraId="2B3EBC3E" w14:textId="7907BC6E" w:rsidR="000F667C" w:rsidRPr="00944934" w:rsidRDefault="000F667C" w:rsidP="00961F70">
      <w:pPr>
        <w:spacing w:before="4" w:after="120"/>
        <w:ind w:left="425"/>
        <w:jc w:val="left"/>
        <w:rPr>
          <w:szCs w:val="24"/>
          <w:highlight w:val="lightGray"/>
          <w:lang w:eastAsia="en-GB"/>
        </w:rPr>
      </w:pPr>
      <w:r>
        <w:rPr>
          <w:szCs w:val="24"/>
          <w:lang w:eastAsia="en-GB"/>
        </w:rPr>
        <w:t>i</w:t>
      </w:r>
      <w:r w:rsidRPr="000F667C">
        <w:rPr>
          <w:szCs w:val="24"/>
          <w:lang w:eastAsia="en-GB"/>
        </w:rPr>
        <w:t xml:space="preserve">n accordance </w:t>
      </w:r>
      <w:r>
        <w:rPr>
          <w:szCs w:val="24"/>
          <w:lang w:eastAsia="en-GB"/>
        </w:rPr>
        <w:t xml:space="preserve">with </w:t>
      </w:r>
      <w:bookmarkStart w:id="0" w:name="_Hlk137052751"/>
      <w:r w:rsidRPr="000F667C">
        <w:rPr>
          <w:szCs w:val="24"/>
          <w:lang w:eastAsia="en-GB"/>
        </w:rPr>
        <w:t>Article 5(1)(a) of</w:t>
      </w:r>
      <w:r>
        <w:rPr>
          <w:szCs w:val="24"/>
          <w:lang w:eastAsia="en-GB"/>
        </w:rPr>
        <w:t xml:space="preserve"> the R</w:t>
      </w:r>
      <w:r w:rsidRPr="000F667C">
        <w:rPr>
          <w:szCs w:val="24"/>
          <w:lang w:eastAsia="en-GB"/>
        </w:rPr>
        <w:t>egulation</w:t>
      </w:r>
      <w:r>
        <w:rPr>
          <w:szCs w:val="24"/>
          <w:lang w:eastAsia="en-GB"/>
        </w:rPr>
        <w:t xml:space="preserve"> </w:t>
      </w:r>
      <w:bookmarkEnd w:id="0"/>
      <w:r>
        <w:rPr>
          <w:szCs w:val="24"/>
          <w:lang w:eastAsia="en-GB"/>
        </w:rPr>
        <w:t>(</w:t>
      </w:r>
      <w:r w:rsidRPr="000F667C">
        <w:rPr>
          <w:szCs w:val="24"/>
          <w:lang w:eastAsia="en-GB"/>
        </w:rPr>
        <w:t>processing is necessary</w:t>
      </w:r>
      <w:r>
        <w:rPr>
          <w:szCs w:val="24"/>
          <w:lang w:eastAsia="en-GB"/>
        </w:rPr>
        <w:t xml:space="preserve"> </w:t>
      </w:r>
      <w:r w:rsidRPr="000F667C">
        <w:rPr>
          <w:szCs w:val="24"/>
          <w:lang w:eastAsia="en-GB"/>
        </w:rPr>
        <w:t xml:space="preserve">for the performance of a task carried out in the public interest including for the management and functioning of </w:t>
      </w:r>
      <w:r>
        <w:rPr>
          <w:szCs w:val="24"/>
          <w:lang w:eastAsia="en-GB"/>
        </w:rPr>
        <w:t xml:space="preserve">CINEA) </w:t>
      </w:r>
      <w:r w:rsidR="00944934">
        <w:rPr>
          <w:szCs w:val="24"/>
          <w:lang w:eastAsia="en-GB"/>
        </w:rPr>
        <w:t>[</w:t>
      </w:r>
      <w:r w:rsidR="00737F45" w:rsidRPr="00944934">
        <w:rPr>
          <w:szCs w:val="24"/>
          <w:highlight w:val="lightGray"/>
          <w:lang w:eastAsia="en-GB"/>
        </w:rPr>
        <w:t xml:space="preserve">and Article 5(1)(d) of the Regulation (consent of the </w:t>
      </w:r>
    </w:p>
    <w:p w14:paraId="35B12C47" w14:textId="38D4C338" w:rsidR="00530CB4" w:rsidRPr="0087483B" w:rsidRDefault="000F667C" w:rsidP="00944934">
      <w:pPr>
        <w:spacing w:before="4" w:after="120"/>
        <w:ind w:left="425"/>
        <w:jc w:val="left"/>
        <w:rPr>
          <w:szCs w:val="24"/>
          <w:lang w:eastAsia="en-GB"/>
        </w:rPr>
      </w:pPr>
      <w:r w:rsidRPr="00944934">
        <w:rPr>
          <w:szCs w:val="24"/>
          <w:highlight w:val="lightGray"/>
          <w:lang w:eastAsia="en-GB"/>
        </w:rPr>
        <w:t>data subject</w:t>
      </w:r>
      <w:r w:rsidR="00737F45" w:rsidRPr="00944934">
        <w:rPr>
          <w:szCs w:val="24"/>
          <w:highlight w:val="lightGray"/>
          <w:lang w:eastAsia="en-GB"/>
        </w:rPr>
        <w:t>)</w:t>
      </w:r>
      <w:r w:rsidR="00944934">
        <w:rPr>
          <w:szCs w:val="24"/>
          <w:lang w:eastAsia="en-GB"/>
        </w:rPr>
        <w:t>]</w:t>
      </w:r>
      <w:r w:rsidR="00737F45">
        <w:rPr>
          <w:szCs w:val="24"/>
          <w:lang w:eastAsia="en-GB"/>
        </w:rPr>
        <w:t xml:space="preserve">, notably:  </w:t>
      </w:r>
      <w:r w:rsidRPr="000F667C">
        <w:rPr>
          <w:szCs w:val="24"/>
          <w:lang w:eastAsia="en-GB"/>
        </w:rPr>
        <w:t xml:space="preserve">  </w:t>
      </w:r>
    </w:p>
    <w:p w14:paraId="1309109F" w14:textId="3F3B13BF" w:rsidR="00961F70" w:rsidRPr="00961F70" w:rsidRDefault="00530CB4" w:rsidP="00961F70">
      <w:pPr>
        <w:pStyle w:val="ListParagraph"/>
        <w:numPr>
          <w:ilvl w:val="0"/>
          <w:numId w:val="73"/>
        </w:numPr>
        <w:spacing w:before="4" w:after="120"/>
        <w:ind w:left="720"/>
        <w:rPr>
          <w:szCs w:val="24"/>
          <w:lang w:eastAsia="en-GB"/>
        </w:rPr>
      </w:pPr>
      <w:r w:rsidRPr="00DA1689">
        <w:rPr>
          <w:szCs w:val="24"/>
          <w:lang w:eastAsia="en-GB"/>
        </w:rPr>
        <w:t>Council Regulation 58/2003 of 19 December 2002, laying down the Statute for executive agencies to be entrusted with certain tasks in the management of EU programmes;</w:t>
      </w:r>
    </w:p>
    <w:p w14:paraId="554B8261" w14:textId="4AB67477" w:rsidR="00530CB4" w:rsidRDefault="00530CB4" w:rsidP="00961F70">
      <w:pPr>
        <w:pStyle w:val="ListParagraph"/>
        <w:numPr>
          <w:ilvl w:val="0"/>
          <w:numId w:val="73"/>
        </w:numPr>
        <w:spacing w:before="4" w:after="120"/>
        <w:ind w:left="720"/>
        <w:rPr>
          <w:szCs w:val="24"/>
          <w:lang w:eastAsia="en-GB"/>
        </w:rPr>
      </w:pPr>
      <w:r w:rsidRPr="00DA1689">
        <w:rPr>
          <w:szCs w:val="24"/>
          <w:lang w:eastAsia="en-GB"/>
        </w:rPr>
        <w:t>Regulation (EC) n° 1653/2004 of 21 September 2004 on a standard Financial Regulation for the executive agencies pursuant to Council Regulation (EC) n°58/2003 of 19 December 2002 laying down the statute for executive agencies to be entrusted with certain tasks in the management of Community programme;</w:t>
      </w:r>
    </w:p>
    <w:p w14:paraId="549ECFD9" w14:textId="0F28A927" w:rsidR="00C56CEF" w:rsidRPr="00C56CEF" w:rsidRDefault="00C56CEF" w:rsidP="00C56CEF">
      <w:pPr>
        <w:pStyle w:val="ListParagraph"/>
        <w:numPr>
          <w:ilvl w:val="0"/>
          <w:numId w:val="73"/>
        </w:numPr>
        <w:spacing w:before="4" w:after="120"/>
        <w:ind w:left="720"/>
        <w:rPr>
          <w:szCs w:val="24"/>
          <w:lang w:eastAsia="en-GB"/>
        </w:rPr>
      </w:pPr>
      <w:r w:rsidRPr="00803FCD">
        <w:rPr>
          <w:szCs w:val="24"/>
          <w:lang w:eastAsia="en-GB"/>
        </w:rPr>
        <w:t>Regulation (EU) No 508/2014 of the European Parliament and of the Council of 15 May 2014 on the European Maritime and Fisheries Fund and repealing Council Regulations (EC) No 328/2003, (EC) No 861/2006, (EC) No 1198/2006 and (EC) No 791/2007 and Regulation (EU) No 1255/2011 of the European Parliament and of the Council</w:t>
      </w:r>
      <w:r>
        <w:rPr>
          <w:szCs w:val="24"/>
          <w:lang w:eastAsia="en-GB"/>
        </w:rPr>
        <w:t>;</w:t>
      </w:r>
    </w:p>
    <w:p w14:paraId="58249CF4" w14:textId="0E384BFC" w:rsidR="0052295C" w:rsidRPr="00EC389A" w:rsidRDefault="0052295C" w:rsidP="00961F70">
      <w:pPr>
        <w:pStyle w:val="ListParagraph"/>
        <w:numPr>
          <w:ilvl w:val="0"/>
          <w:numId w:val="73"/>
        </w:numPr>
        <w:spacing w:before="4" w:after="120"/>
        <w:ind w:left="720"/>
        <w:rPr>
          <w:szCs w:val="24"/>
          <w:lang w:eastAsia="en-GB"/>
        </w:rPr>
      </w:pPr>
      <w:r w:rsidRPr="00EC389A">
        <w:rPr>
          <w:szCs w:val="24"/>
          <w:lang w:eastAsia="en-GB"/>
        </w:rPr>
        <w:t>Regulation 2018/1046 of the European Parliament and of the Council of 18 July 2018 on the financial rules applicable to the general budget of the Union, repealing Regulation No 966/2012</w:t>
      </w:r>
      <w:r w:rsidR="00961F70">
        <w:rPr>
          <w:szCs w:val="24"/>
          <w:lang w:eastAsia="en-GB"/>
        </w:rPr>
        <w:t>;</w:t>
      </w:r>
    </w:p>
    <w:p w14:paraId="48881D5B" w14:textId="01612106" w:rsidR="00530CB4" w:rsidRPr="00961F70" w:rsidRDefault="0052295C" w:rsidP="00961F70">
      <w:pPr>
        <w:pStyle w:val="ListParagraph"/>
        <w:numPr>
          <w:ilvl w:val="0"/>
          <w:numId w:val="73"/>
        </w:numPr>
        <w:spacing w:before="4" w:after="120"/>
        <w:ind w:left="720"/>
        <w:rPr>
          <w:szCs w:val="24"/>
          <w:lang w:eastAsia="en-GB"/>
        </w:rPr>
      </w:pPr>
      <w:r>
        <w:t>Commission Implementing Decision (EU) 2021/173 of 12 February 2021 establishing the European Climate, Infrastructure and Environment Executive Agency, the European Health and Digital Executive Agency, the European Research Executive Agency, the European Innovation Council and SMEs Executive Agency, the European Research Council Executive Agency, and the European Education and Culture Executive Agency and repealing Implementing Decisions 2013/801/EU, 2013/771/EU, 2013/778/EU, 2013/779/EU, 2013/776/EU and 2013/770/EU</w:t>
      </w:r>
      <w:r w:rsidR="00961F70">
        <w:rPr>
          <w:szCs w:val="24"/>
          <w:lang w:eastAsia="en-GB"/>
        </w:rPr>
        <w:t>;</w:t>
      </w:r>
    </w:p>
    <w:p w14:paraId="104770ED" w14:textId="2BE79A63" w:rsidR="00FA6185" w:rsidRDefault="00530CB4" w:rsidP="00961F70">
      <w:pPr>
        <w:pStyle w:val="ListParagraph"/>
        <w:numPr>
          <w:ilvl w:val="0"/>
          <w:numId w:val="73"/>
        </w:numPr>
        <w:spacing w:before="4" w:after="120"/>
        <w:ind w:left="720"/>
        <w:rPr>
          <w:szCs w:val="24"/>
          <w:lang w:eastAsia="en-GB"/>
        </w:rPr>
      </w:pPr>
      <w:r w:rsidRPr="00DA1689">
        <w:rPr>
          <w:szCs w:val="24"/>
          <w:lang w:eastAsia="en-GB"/>
        </w:rPr>
        <w:t>Commission Decision C(2021)947 of 12 February 2021 delegating powers to the European Climate, Infrastructure and Environment Executive Agency with a view to the performance of tasks linked to the implementation of Union programmes in the field of transport and energy infrastructure; climate, energy and mobility research and innovation; environment, nature and biodiversity; transition to low-carbon technolog</w:t>
      </w:r>
      <w:r w:rsidR="007927DE">
        <w:rPr>
          <w:szCs w:val="24"/>
          <w:lang w:eastAsia="en-GB"/>
        </w:rPr>
        <w:t>ies; and maritime and fisheries.</w:t>
      </w:r>
    </w:p>
    <w:p w14:paraId="6F1A8568" w14:textId="77777777" w:rsidR="00961F70" w:rsidRPr="00961F70" w:rsidRDefault="00961F70" w:rsidP="00750E99">
      <w:pPr>
        <w:pStyle w:val="ListParagraph"/>
        <w:spacing w:before="4" w:after="120"/>
        <w:rPr>
          <w:szCs w:val="24"/>
          <w:lang w:eastAsia="en-GB"/>
        </w:rPr>
      </w:pPr>
    </w:p>
    <w:p w14:paraId="39612688" w14:textId="25FA2497" w:rsidR="00FA6185" w:rsidRPr="00961F70" w:rsidRDefault="00FA6185" w:rsidP="00961F70">
      <w:pPr>
        <w:numPr>
          <w:ilvl w:val="0"/>
          <w:numId w:val="70"/>
        </w:numPr>
        <w:spacing w:before="4" w:after="120"/>
        <w:rPr>
          <w:b/>
          <w:szCs w:val="24"/>
          <w:lang w:eastAsia="en-GB"/>
        </w:rPr>
      </w:pPr>
      <w:r w:rsidRPr="00DA1689">
        <w:rPr>
          <w:b/>
          <w:szCs w:val="24"/>
          <w:lang w:eastAsia="en-GB"/>
        </w:rPr>
        <w:t xml:space="preserve">The </w:t>
      </w:r>
      <w:r w:rsidRPr="0087483B">
        <w:rPr>
          <w:b/>
          <w:szCs w:val="24"/>
          <w:lang w:eastAsia="en-GB"/>
        </w:rPr>
        <w:t xml:space="preserve">time limits for </w:t>
      </w:r>
      <w:r w:rsidR="0042450F" w:rsidRPr="0087483B">
        <w:rPr>
          <w:b/>
          <w:szCs w:val="24"/>
          <w:lang w:eastAsia="en-GB"/>
        </w:rPr>
        <w:t>keeping</w:t>
      </w:r>
      <w:r w:rsidRPr="00DA1689">
        <w:rPr>
          <w:b/>
          <w:szCs w:val="24"/>
          <w:lang w:eastAsia="en-GB"/>
        </w:rPr>
        <w:t xml:space="preserve"> the data are the following:</w:t>
      </w:r>
    </w:p>
    <w:p w14:paraId="7A4E4431" w14:textId="409B2161" w:rsidR="001360C3" w:rsidRPr="00313A5A" w:rsidRDefault="007927DE" w:rsidP="00961F70">
      <w:pPr>
        <w:spacing w:before="4" w:after="120"/>
        <w:ind w:left="426"/>
        <w:rPr>
          <w:szCs w:val="24"/>
          <w:highlight w:val="lightGray"/>
        </w:rPr>
      </w:pPr>
      <w:r>
        <w:rPr>
          <w:szCs w:val="24"/>
        </w:rPr>
        <w:t>CINEA</w:t>
      </w:r>
      <w:r w:rsidR="00261526" w:rsidRPr="0087483B">
        <w:rPr>
          <w:szCs w:val="24"/>
        </w:rPr>
        <w:t xml:space="preserve"> keeps data in accordance with the 20</w:t>
      </w:r>
      <w:r w:rsidR="001360C3">
        <w:rPr>
          <w:szCs w:val="24"/>
        </w:rPr>
        <w:t>22</w:t>
      </w:r>
      <w:r w:rsidR="00261526" w:rsidRPr="0087483B">
        <w:rPr>
          <w:szCs w:val="24"/>
        </w:rPr>
        <w:t xml:space="preserve"> Retention List of the Commission</w:t>
      </w:r>
      <w:r w:rsidR="008F5C9A">
        <w:rPr>
          <w:rStyle w:val="FootnoteReference"/>
          <w:szCs w:val="24"/>
        </w:rPr>
        <w:footnoteReference w:id="3"/>
      </w:r>
      <w:r w:rsidR="000B7114">
        <w:rPr>
          <w:szCs w:val="24"/>
        </w:rPr>
        <w:t xml:space="preserve"> (2 years for website related data and communication activities and 5 years for</w:t>
      </w:r>
      <w:r w:rsidR="004139DC">
        <w:rPr>
          <w:szCs w:val="24"/>
        </w:rPr>
        <w:t xml:space="preserve"> events)</w:t>
      </w:r>
      <w:r w:rsidR="00261526" w:rsidRPr="0087483B">
        <w:rPr>
          <w:szCs w:val="24"/>
        </w:rPr>
        <w:t xml:space="preserve">. </w:t>
      </w:r>
      <w:r w:rsidR="00313A5A">
        <w:rPr>
          <w:szCs w:val="24"/>
        </w:rPr>
        <w:t>[</w:t>
      </w:r>
      <w:r w:rsidR="00261526" w:rsidRPr="00313A5A">
        <w:rPr>
          <w:szCs w:val="24"/>
          <w:highlight w:val="lightGray"/>
        </w:rPr>
        <w:t xml:space="preserve">Your personal data will remain in the contractors and subcontractors databases only for the duration of the relevant </w:t>
      </w:r>
      <w:r w:rsidR="00452C55" w:rsidRPr="00313A5A">
        <w:rPr>
          <w:szCs w:val="24"/>
          <w:highlight w:val="lightGray"/>
        </w:rPr>
        <w:t>event</w:t>
      </w:r>
      <w:r w:rsidR="00582673" w:rsidRPr="00313A5A">
        <w:rPr>
          <w:szCs w:val="24"/>
          <w:highlight w:val="lightGray"/>
        </w:rPr>
        <w:t xml:space="preserve"> or max</w:t>
      </w:r>
      <w:r w:rsidR="00B51E3A" w:rsidRPr="00313A5A">
        <w:rPr>
          <w:szCs w:val="24"/>
          <w:highlight w:val="lightGray"/>
        </w:rPr>
        <w:t xml:space="preserve">imum one year after its closure </w:t>
      </w:r>
      <w:r w:rsidR="00261526" w:rsidRPr="00313A5A">
        <w:rPr>
          <w:szCs w:val="24"/>
          <w:highlight w:val="lightGray"/>
        </w:rPr>
        <w:t>and will be deleted afterwards.</w:t>
      </w:r>
    </w:p>
    <w:p w14:paraId="00F64A8D" w14:textId="140C7F67" w:rsidR="001360C3" w:rsidRDefault="001360C3" w:rsidP="00961F70">
      <w:pPr>
        <w:spacing w:before="4" w:after="120"/>
        <w:ind w:left="426"/>
        <w:rPr>
          <w:szCs w:val="24"/>
        </w:rPr>
      </w:pPr>
      <w:r w:rsidRPr="00313A5A">
        <w:rPr>
          <w:szCs w:val="24"/>
          <w:highlight w:val="lightGray"/>
        </w:rPr>
        <w:t>If the user has not logged in even once in the last 2 years period to the relevant website, the user will receive an email warning that his/her account will be removed due to the non-usage with a grace period of 2 weeks. If the user does not reply with a positive answer to keep the account active, the data will be removed from the website</w:t>
      </w:r>
      <w:r w:rsidRPr="001360C3">
        <w:rPr>
          <w:szCs w:val="24"/>
        </w:rPr>
        <w:t>.</w:t>
      </w:r>
      <w:r w:rsidR="00313A5A">
        <w:rPr>
          <w:szCs w:val="24"/>
        </w:rPr>
        <w:t>]</w:t>
      </w:r>
    </w:p>
    <w:p w14:paraId="58211ABF" w14:textId="796B764A" w:rsidR="00EA4CEF" w:rsidRDefault="00EA4CEF" w:rsidP="00961F70">
      <w:pPr>
        <w:spacing w:before="4" w:after="120"/>
        <w:ind w:left="426"/>
        <w:rPr>
          <w:szCs w:val="24"/>
        </w:rPr>
      </w:pPr>
    </w:p>
    <w:p w14:paraId="2AA5FBF1" w14:textId="3CBF22F2" w:rsidR="00313A5A" w:rsidRDefault="00313A5A" w:rsidP="00961F70">
      <w:pPr>
        <w:spacing w:before="4" w:after="120"/>
        <w:ind w:left="426"/>
        <w:rPr>
          <w:szCs w:val="24"/>
        </w:rPr>
      </w:pPr>
    </w:p>
    <w:p w14:paraId="0BAC61F4" w14:textId="77777777" w:rsidR="00313A5A" w:rsidRPr="0087483B" w:rsidRDefault="00313A5A" w:rsidP="00961F70">
      <w:pPr>
        <w:spacing w:before="4" w:after="120"/>
        <w:ind w:left="426"/>
        <w:rPr>
          <w:szCs w:val="24"/>
        </w:rPr>
      </w:pPr>
    </w:p>
    <w:p w14:paraId="587C8432" w14:textId="41BAD2B7" w:rsidR="00CC749B" w:rsidRPr="00961F70" w:rsidRDefault="00CC749B" w:rsidP="00607DDD">
      <w:pPr>
        <w:numPr>
          <w:ilvl w:val="0"/>
          <w:numId w:val="70"/>
        </w:numPr>
        <w:spacing w:before="4" w:after="120"/>
        <w:ind w:left="426"/>
        <w:rPr>
          <w:szCs w:val="24"/>
        </w:rPr>
      </w:pPr>
      <w:r w:rsidRPr="00961F70">
        <w:rPr>
          <w:b/>
          <w:szCs w:val="24"/>
          <w:lang w:eastAsia="en-GB"/>
        </w:rPr>
        <w:t xml:space="preserve">Contact information </w:t>
      </w:r>
    </w:p>
    <w:p w14:paraId="08802184" w14:textId="16EB5E84" w:rsidR="0066051A" w:rsidRDefault="00CC749B" w:rsidP="00961F70">
      <w:pPr>
        <w:spacing w:before="4" w:after="120"/>
        <w:ind w:left="426"/>
        <w:rPr>
          <w:szCs w:val="24"/>
          <w:lang w:eastAsia="en-GB"/>
        </w:rPr>
      </w:pPr>
      <w:r w:rsidRPr="0087483B">
        <w:rPr>
          <w:szCs w:val="24"/>
          <w:lang w:eastAsia="en-GB"/>
        </w:rPr>
        <w:t>In case you have any questions about the collection/processing of your personal data, you may contact the data controller who is responsible for this processing activity by using the email address mentioned here above in Section 1</w:t>
      </w:r>
      <w:r w:rsidR="0066051A">
        <w:rPr>
          <w:szCs w:val="24"/>
          <w:lang w:eastAsia="en-GB"/>
        </w:rPr>
        <w:t>.</w:t>
      </w:r>
    </w:p>
    <w:p w14:paraId="3586826C" w14:textId="23511186" w:rsidR="00FA6185" w:rsidRPr="0087483B" w:rsidRDefault="00FA6185" w:rsidP="008F5C9A">
      <w:pPr>
        <w:widowControl w:val="0"/>
        <w:autoSpaceDE w:val="0"/>
        <w:autoSpaceDN w:val="0"/>
        <w:adjustRightInd w:val="0"/>
        <w:spacing w:before="4" w:after="120" w:line="240" w:lineRule="atLeast"/>
        <w:ind w:left="426"/>
        <w:textAlignment w:val="center"/>
        <w:rPr>
          <w:rFonts w:eastAsia="Cambria"/>
          <w:szCs w:val="24"/>
          <w:lang w:eastAsia="en-GB"/>
        </w:rPr>
      </w:pPr>
      <w:r w:rsidRPr="0087483B">
        <w:rPr>
          <w:szCs w:val="24"/>
          <w:lang w:eastAsia="en-GB"/>
        </w:rPr>
        <w:t xml:space="preserve">You may contact at any time the Data Protection Officer of </w:t>
      </w:r>
      <w:r w:rsidR="007927DE">
        <w:rPr>
          <w:szCs w:val="24"/>
          <w:lang w:eastAsia="en-GB"/>
        </w:rPr>
        <w:t>CINEA</w:t>
      </w:r>
      <w:r w:rsidRPr="0087483B">
        <w:rPr>
          <w:szCs w:val="24"/>
          <w:lang w:eastAsia="en-GB"/>
        </w:rPr>
        <w:t xml:space="preserve"> (</w:t>
      </w:r>
      <w:hyperlink r:id="rId29" w:history="1">
        <w:r w:rsidR="008F5C9A" w:rsidRPr="008B4ACB">
          <w:rPr>
            <w:rStyle w:val="Hyperlink"/>
            <w:szCs w:val="24"/>
            <w:lang w:eastAsia="en-GB"/>
          </w:rPr>
          <w:t>CINEA-DPO@ec.europa.eu</w:t>
        </w:r>
      </w:hyperlink>
      <w:r w:rsidRPr="0087483B">
        <w:rPr>
          <w:szCs w:val="24"/>
          <w:lang w:eastAsia="en-GB"/>
        </w:rPr>
        <w:t>)</w:t>
      </w:r>
      <w:r w:rsidR="005352D4" w:rsidRPr="0087483B">
        <w:rPr>
          <w:szCs w:val="24"/>
          <w:lang w:eastAsia="en-GB"/>
        </w:rPr>
        <w:t xml:space="preserve">. </w:t>
      </w:r>
      <w:r w:rsidRPr="0087483B">
        <w:rPr>
          <w:szCs w:val="24"/>
          <w:lang w:eastAsia="en-GB"/>
        </w:rPr>
        <w:t>You have the right to have recourse at any time to the European Data Protection Supervisor (</w:t>
      </w:r>
      <w:hyperlink r:id="rId30" w:history="1">
        <w:r w:rsidRPr="00750E99">
          <w:rPr>
            <w:color w:val="0000FF"/>
            <w:szCs w:val="24"/>
            <w:u w:val="single"/>
            <w:lang w:eastAsia="en-GB"/>
          </w:rPr>
          <w:t>edps@edps.europa.eu</w:t>
        </w:r>
      </w:hyperlink>
      <w:r w:rsidRPr="0087483B">
        <w:rPr>
          <w:szCs w:val="24"/>
          <w:lang w:eastAsia="en-GB"/>
        </w:rPr>
        <w:t xml:space="preserve">). </w:t>
      </w:r>
    </w:p>
    <w:sectPr w:rsidR="00FA6185" w:rsidRPr="0087483B" w:rsidSect="00D844CC">
      <w:footerReference w:type="default" r:id="rId31"/>
      <w:headerReference w:type="first" r:id="rId32"/>
      <w:footerReference w:type="first" r:id="rId33"/>
      <w:pgSz w:w="11906" w:h="16838"/>
      <w:pgMar w:top="1020" w:right="1701" w:bottom="567" w:left="1587" w:header="601" w:footer="7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E0ED" w14:textId="77777777" w:rsidR="009E62E4" w:rsidRDefault="009E62E4" w:rsidP="00A11BD9">
      <w:pPr>
        <w:spacing w:after="0"/>
      </w:pPr>
      <w:r>
        <w:separator/>
      </w:r>
    </w:p>
  </w:endnote>
  <w:endnote w:type="continuationSeparator" w:id="0">
    <w:p w14:paraId="0B38C09B" w14:textId="77777777" w:rsidR="009E62E4" w:rsidRDefault="009E62E4" w:rsidP="00A11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F0FE" w14:textId="36A32A35" w:rsidR="009E62E4" w:rsidRDefault="009E62E4">
    <w:pPr>
      <w:pStyle w:val="Footer"/>
      <w:jc w:val="center"/>
    </w:pPr>
    <w:r>
      <w:fldChar w:fldCharType="begin"/>
    </w:r>
    <w:r>
      <w:instrText>PAGE</w:instrText>
    </w:r>
    <w:r>
      <w:fldChar w:fldCharType="separate"/>
    </w:r>
    <w:r w:rsidR="00A5225B">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13743"/>
      <w:docPartObj>
        <w:docPartGallery w:val="Page Numbers (Bottom of Page)"/>
        <w:docPartUnique/>
      </w:docPartObj>
    </w:sdtPr>
    <w:sdtEndPr>
      <w:rPr>
        <w:noProof/>
      </w:rPr>
    </w:sdtEndPr>
    <w:sdtContent>
      <w:p w14:paraId="068B9755" w14:textId="65938674" w:rsidR="009E62E4" w:rsidRDefault="009E62E4">
        <w:pPr>
          <w:pStyle w:val="Footer"/>
          <w:jc w:val="center"/>
        </w:pPr>
        <w:r>
          <w:fldChar w:fldCharType="begin"/>
        </w:r>
        <w:r>
          <w:instrText xml:space="preserve"> PAGE   \* MERGEFORMAT </w:instrText>
        </w:r>
        <w:r>
          <w:fldChar w:fldCharType="separate"/>
        </w:r>
        <w:r w:rsidR="000061D1">
          <w:rPr>
            <w:noProof/>
          </w:rPr>
          <w:t>1</w:t>
        </w:r>
        <w:r>
          <w:rPr>
            <w:noProof/>
          </w:rPr>
          <w:fldChar w:fldCharType="end"/>
        </w:r>
      </w:p>
    </w:sdtContent>
  </w:sdt>
  <w:p w14:paraId="1058158C" w14:textId="1C31E198" w:rsidR="009E62E4" w:rsidRDefault="009E62E4" w:rsidP="004C64F8">
    <w:pPr>
      <w:pStyle w:val="Footer"/>
    </w:pPr>
  </w:p>
  <w:p w14:paraId="40A851FF" w14:textId="4B50E0F2" w:rsidR="009E62E4" w:rsidRDefault="009E62E4" w:rsidP="004C64F8">
    <w:pPr>
      <w:pStyle w:val="Footer"/>
    </w:pPr>
    <w:r>
      <w:t xml:space="preserve">Version </w:t>
    </w:r>
    <w:r w:rsidR="00E43A9C">
      <w:t>June</w:t>
    </w:r>
    <w:r>
      <w:t xml:space="preserve"> 202</w:t>
    </w:r>
    <w:r w:rsidR="00E43A9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4CDD" w14:textId="77777777" w:rsidR="009E62E4" w:rsidRDefault="009E62E4" w:rsidP="00A11BD9">
      <w:pPr>
        <w:spacing w:after="0"/>
      </w:pPr>
      <w:r>
        <w:separator/>
      </w:r>
    </w:p>
  </w:footnote>
  <w:footnote w:type="continuationSeparator" w:id="0">
    <w:p w14:paraId="3F935E15" w14:textId="77777777" w:rsidR="009E62E4" w:rsidRDefault="009E62E4" w:rsidP="00A11BD9">
      <w:pPr>
        <w:spacing w:after="0"/>
      </w:pPr>
      <w:r>
        <w:continuationSeparator/>
      </w:r>
    </w:p>
  </w:footnote>
  <w:footnote w:id="1">
    <w:p w14:paraId="47DE4AF0" w14:textId="47BD2368" w:rsidR="00944934" w:rsidRPr="00944934" w:rsidRDefault="00944934">
      <w:pPr>
        <w:pStyle w:val="FootnoteText"/>
      </w:pPr>
      <w:r>
        <w:rPr>
          <w:rStyle w:val="FootnoteReference"/>
        </w:rPr>
        <w:footnoteRef/>
      </w:r>
      <w:r>
        <w:t xml:space="preserve"> [</w:t>
      </w:r>
      <w:r w:rsidRPr="00944934">
        <w:rPr>
          <w:highlight w:val="lightGray"/>
        </w:rPr>
        <w:t>The Data protection policy of the contractor [</w:t>
      </w:r>
      <w:r w:rsidRPr="00944934">
        <w:rPr>
          <w:i/>
          <w:iCs/>
          <w:highlight w:val="lightGray"/>
        </w:rPr>
        <w:t>add name</w:t>
      </w:r>
      <w:r w:rsidRPr="00944934">
        <w:rPr>
          <w:highlight w:val="lightGray"/>
        </w:rPr>
        <w:t>] is available here [</w:t>
      </w:r>
      <w:r w:rsidRPr="00944934">
        <w:rPr>
          <w:i/>
          <w:iCs/>
          <w:highlight w:val="lightGray"/>
        </w:rPr>
        <w:t>insert link</w:t>
      </w:r>
      <w:r w:rsidRPr="00944934">
        <w:rPr>
          <w:highlight w:val="lightGray"/>
        </w:rPr>
        <w:t xml:space="preserve"> ]</w:t>
      </w:r>
      <w:r>
        <w:t xml:space="preserve"> ]</w:t>
      </w:r>
      <w:r w:rsidRPr="00944934">
        <w:t>:</w:t>
      </w:r>
    </w:p>
  </w:footnote>
  <w:footnote w:id="2">
    <w:p w14:paraId="6B52982B" w14:textId="1CBC05F3" w:rsidR="00D64C08" w:rsidRDefault="00D64C08" w:rsidP="00D64C08">
      <w:pPr>
        <w:pStyle w:val="FootnoteText"/>
      </w:pPr>
      <w:r>
        <w:rPr>
          <w:rStyle w:val="FootnoteReference"/>
        </w:rPr>
        <w:footnoteRef/>
      </w:r>
      <w:r>
        <w:t xml:space="preserve"> The record concerning the IAMS data processing is registered under number </w:t>
      </w:r>
      <w:hyperlink r:id="rId1" w:history="1">
        <w:r w:rsidRPr="00D64C08">
          <w:rPr>
            <w:rStyle w:val="Hyperlink"/>
          </w:rPr>
          <w:t>DPR-EC-03187.1</w:t>
        </w:r>
      </w:hyperlink>
      <w:r>
        <w:t xml:space="preserve"> in   the EC DPO’s public register. For the IAMS Privacy statement see:  </w:t>
      </w:r>
      <w:hyperlink r:id="rId2" w:history="1">
        <w:r w:rsidRPr="00CC1DFD">
          <w:rPr>
            <w:rStyle w:val="Hyperlink"/>
          </w:rPr>
          <w:t>https://webgate.ec.europa.eu/cas/privacyStatement.html</w:t>
        </w:r>
      </w:hyperlink>
    </w:p>
    <w:p w14:paraId="12BE9E6F" w14:textId="77777777" w:rsidR="00D64C08" w:rsidRPr="00D64C08" w:rsidRDefault="00D64C08" w:rsidP="00D64C08">
      <w:pPr>
        <w:pStyle w:val="FootnoteText"/>
        <w:rPr>
          <w:lang w:val="en-IE"/>
        </w:rPr>
      </w:pPr>
    </w:p>
  </w:footnote>
  <w:footnote w:id="3">
    <w:p w14:paraId="1812635E" w14:textId="12864824" w:rsidR="008F5C9A" w:rsidRPr="008F5C9A" w:rsidRDefault="008F5C9A">
      <w:pPr>
        <w:pStyle w:val="FootnoteText"/>
        <w:rPr>
          <w:lang w:val="fr-BE"/>
        </w:rPr>
      </w:pPr>
      <w:r>
        <w:rPr>
          <w:rStyle w:val="FootnoteReference"/>
        </w:rPr>
        <w:footnoteRef/>
      </w:r>
      <w:r>
        <w:t xml:space="preserve"> </w:t>
      </w:r>
      <w:r w:rsidRPr="008F5C9A">
        <w:t>SEC (2022) 400 – ARES  (2022)8801492 – 19/12/2022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DD72" w14:textId="546B4BE1" w:rsidR="009E62E4" w:rsidRDefault="00C91C51">
    <w:pPr>
      <w:pStyle w:val="Header"/>
      <w:spacing w:after="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8E5D8D"/>
    <w:multiLevelType w:val="hybridMultilevel"/>
    <w:tmpl w:val="5A06ED2E"/>
    <w:lvl w:ilvl="0" w:tplc="080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34DD2"/>
    <w:multiLevelType w:val="hybridMultilevel"/>
    <w:tmpl w:val="4A82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6103FD"/>
    <w:multiLevelType w:val="hybridMultilevel"/>
    <w:tmpl w:val="615C8A06"/>
    <w:lvl w:ilvl="0" w:tplc="C2DAE176">
      <w:start w:val="1"/>
      <w:numFmt w:val="decimal"/>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EF0FA3"/>
    <w:multiLevelType w:val="hybridMultilevel"/>
    <w:tmpl w:val="0868C72A"/>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15:restartNumberingAfterBreak="0">
    <w:nsid w:val="10A42648"/>
    <w:multiLevelType w:val="hybridMultilevel"/>
    <w:tmpl w:val="99F0F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4610401"/>
    <w:multiLevelType w:val="hybridMultilevel"/>
    <w:tmpl w:val="AF9C805E"/>
    <w:lvl w:ilvl="0" w:tplc="08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F171CE"/>
    <w:multiLevelType w:val="hybridMultilevel"/>
    <w:tmpl w:val="6A0CDA8C"/>
    <w:lvl w:ilvl="0" w:tplc="B956A0CC">
      <w:start w:val="4"/>
      <w:numFmt w:val="bullet"/>
      <w:lvlText w:val="-"/>
      <w:lvlJc w:val="left"/>
      <w:pPr>
        <w:ind w:left="720" w:hanging="360"/>
      </w:pPr>
      <w:rPr>
        <w:rFonts w:ascii="Times New Roman" w:eastAsia="Times New Roman" w:hAnsi="Times New Roman" w:cs="Times New Roman" w:hint="default"/>
        <w:sz w:val="24"/>
      </w:rPr>
    </w:lvl>
    <w:lvl w:ilvl="1" w:tplc="ECE487C2">
      <w:start w:val="8"/>
      <w:numFmt w:val="bullet"/>
      <w:lvlText w:val=""/>
      <w:lvlJc w:val="left"/>
      <w:pPr>
        <w:ind w:left="1440" w:hanging="360"/>
      </w:pPr>
      <w:rPr>
        <w:rFonts w:ascii="Symbol" w:eastAsia="Times New Roman" w:hAnsi="Symbol"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03C28"/>
    <w:multiLevelType w:val="hybridMultilevel"/>
    <w:tmpl w:val="1C148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C6E649D"/>
    <w:multiLevelType w:val="hybridMultilevel"/>
    <w:tmpl w:val="21BA4E44"/>
    <w:lvl w:ilvl="0" w:tplc="08090001">
      <w:start w:val="1"/>
      <w:numFmt w:val="bullet"/>
      <w:lvlText w:val=""/>
      <w:lvlJc w:val="left"/>
      <w:pPr>
        <w:ind w:left="1196" w:hanging="360"/>
      </w:pPr>
      <w:rPr>
        <w:rFonts w:ascii="Symbol" w:hAnsi="Symbol" w:hint="default"/>
      </w:rPr>
    </w:lvl>
    <w:lvl w:ilvl="1" w:tplc="0A9A0F5E">
      <w:start w:val="2"/>
      <w:numFmt w:val="bullet"/>
      <w:lvlText w:val="•"/>
      <w:lvlJc w:val="left"/>
      <w:pPr>
        <w:ind w:left="1916" w:hanging="360"/>
      </w:pPr>
      <w:rPr>
        <w:rFonts w:ascii="Calibri" w:eastAsia="Times New Roman" w:hAnsi="Calibri" w:cs="Times New Roman"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4" w15:restartNumberingAfterBreak="0">
    <w:nsid w:val="1FAD6A07"/>
    <w:multiLevelType w:val="hybridMultilevel"/>
    <w:tmpl w:val="CB10CAE0"/>
    <w:lvl w:ilvl="0" w:tplc="08090019">
      <w:start w:val="1"/>
      <w:numFmt w:val="lowerLetter"/>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5" w15:restartNumberingAfterBreak="0">
    <w:nsid w:val="2131068E"/>
    <w:multiLevelType w:val="hybridMultilevel"/>
    <w:tmpl w:val="FB8CB466"/>
    <w:lvl w:ilvl="0" w:tplc="08090015">
      <w:start w:val="1"/>
      <w:numFmt w:val="upperLetter"/>
      <w:lvlText w:val="%1."/>
      <w:lvlJc w:val="left"/>
      <w:pPr>
        <w:ind w:left="360" w:hanging="360"/>
      </w:pPr>
    </w:lvl>
    <w:lvl w:ilvl="1" w:tplc="49A0E532">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2C05E78"/>
    <w:multiLevelType w:val="hybridMultilevel"/>
    <w:tmpl w:val="CEF87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35558"/>
    <w:multiLevelType w:val="hybridMultilevel"/>
    <w:tmpl w:val="A59AA9C6"/>
    <w:lvl w:ilvl="0" w:tplc="01DEEFA2">
      <w:start w:val="1"/>
      <w:numFmt w:val="lowerRoman"/>
      <w:lvlText w:val="%1."/>
      <w:lvlJc w:val="left"/>
      <w:pPr>
        <w:ind w:left="1490" w:hanging="720"/>
      </w:pPr>
    </w:lvl>
    <w:lvl w:ilvl="1" w:tplc="18090019">
      <w:start w:val="1"/>
      <w:numFmt w:val="lowerLetter"/>
      <w:lvlText w:val="%2."/>
      <w:lvlJc w:val="left"/>
      <w:pPr>
        <w:ind w:left="1850" w:hanging="360"/>
      </w:pPr>
    </w:lvl>
    <w:lvl w:ilvl="2" w:tplc="1809001B">
      <w:start w:val="1"/>
      <w:numFmt w:val="lowerRoman"/>
      <w:lvlText w:val="%3."/>
      <w:lvlJc w:val="right"/>
      <w:pPr>
        <w:ind w:left="2570" w:hanging="180"/>
      </w:pPr>
    </w:lvl>
    <w:lvl w:ilvl="3" w:tplc="1809000F">
      <w:start w:val="1"/>
      <w:numFmt w:val="decimal"/>
      <w:lvlText w:val="%4."/>
      <w:lvlJc w:val="left"/>
      <w:pPr>
        <w:ind w:left="3290" w:hanging="360"/>
      </w:pPr>
    </w:lvl>
    <w:lvl w:ilvl="4" w:tplc="18090019">
      <w:start w:val="1"/>
      <w:numFmt w:val="lowerLetter"/>
      <w:lvlText w:val="%5."/>
      <w:lvlJc w:val="left"/>
      <w:pPr>
        <w:ind w:left="4010" w:hanging="360"/>
      </w:pPr>
    </w:lvl>
    <w:lvl w:ilvl="5" w:tplc="1809001B">
      <w:start w:val="1"/>
      <w:numFmt w:val="lowerRoman"/>
      <w:lvlText w:val="%6."/>
      <w:lvlJc w:val="right"/>
      <w:pPr>
        <w:ind w:left="4730" w:hanging="180"/>
      </w:pPr>
    </w:lvl>
    <w:lvl w:ilvl="6" w:tplc="1809000F">
      <w:start w:val="1"/>
      <w:numFmt w:val="decimal"/>
      <w:lvlText w:val="%7."/>
      <w:lvlJc w:val="left"/>
      <w:pPr>
        <w:ind w:left="5450" w:hanging="360"/>
      </w:pPr>
    </w:lvl>
    <w:lvl w:ilvl="7" w:tplc="18090019">
      <w:start w:val="1"/>
      <w:numFmt w:val="lowerLetter"/>
      <w:lvlText w:val="%8."/>
      <w:lvlJc w:val="left"/>
      <w:pPr>
        <w:ind w:left="6170" w:hanging="360"/>
      </w:pPr>
    </w:lvl>
    <w:lvl w:ilvl="8" w:tplc="1809001B">
      <w:start w:val="1"/>
      <w:numFmt w:val="lowerRoman"/>
      <w:lvlText w:val="%9."/>
      <w:lvlJc w:val="right"/>
      <w:pPr>
        <w:ind w:left="6890"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6FC4794"/>
    <w:multiLevelType w:val="hybridMultilevel"/>
    <w:tmpl w:val="54800796"/>
    <w:lvl w:ilvl="0" w:tplc="B956A0CC">
      <w:start w:val="4"/>
      <w:numFmt w:val="bullet"/>
      <w:lvlText w:val="-"/>
      <w:lvlJc w:val="left"/>
      <w:pPr>
        <w:ind w:left="360" w:hanging="360"/>
      </w:pPr>
      <w:rPr>
        <w:rFonts w:ascii="Times New Roman" w:eastAsia="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9E5D21"/>
    <w:multiLevelType w:val="hybridMultilevel"/>
    <w:tmpl w:val="FA60C2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2A2059C5"/>
    <w:multiLevelType w:val="hybridMultilevel"/>
    <w:tmpl w:val="97FE828E"/>
    <w:lvl w:ilvl="0" w:tplc="08090003">
      <w:start w:val="1"/>
      <w:numFmt w:val="bullet"/>
      <w:lvlText w:val="o"/>
      <w:lvlJc w:val="left"/>
      <w:pPr>
        <w:ind w:left="786" w:hanging="360"/>
      </w:pPr>
      <w:rPr>
        <w:rFonts w:ascii="Courier New" w:hAnsi="Courier New" w:cs="Courier New" w:hint="default"/>
        <w:sz w:val="24"/>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2C823909"/>
    <w:multiLevelType w:val="hybridMultilevel"/>
    <w:tmpl w:val="F75AF6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4" w15:restartNumberingAfterBreak="0">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034CC4"/>
    <w:multiLevelType w:val="hybridMultilevel"/>
    <w:tmpl w:val="7C621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4D5E80"/>
    <w:multiLevelType w:val="hybridMultilevel"/>
    <w:tmpl w:val="250C8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2537A0"/>
    <w:multiLevelType w:val="hybridMultilevel"/>
    <w:tmpl w:val="54CC7E02"/>
    <w:lvl w:ilvl="0" w:tplc="498840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0" w15:restartNumberingAfterBreak="0">
    <w:nsid w:val="3B8E7E8E"/>
    <w:multiLevelType w:val="hybridMultilevel"/>
    <w:tmpl w:val="D71250F4"/>
    <w:lvl w:ilvl="0" w:tplc="080C0001">
      <w:start w:val="1"/>
      <w:numFmt w:val="bullet"/>
      <w:lvlText w:val=""/>
      <w:lvlJc w:val="left"/>
      <w:pPr>
        <w:ind w:left="3141" w:hanging="360"/>
      </w:pPr>
      <w:rPr>
        <w:rFonts w:ascii="Symbol" w:hAnsi="Symbol" w:hint="default"/>
      </w:rPr>
    </w:lvl>
    <w:lvl w:ilvl="1" w:tplc="08090003" w:tentative="1">
      <w:start w:val="1"/>
      <w:numFmt w:val="bullet"/>
      <w:lvlText w:val="o"/>
      <w:lvlJc w:val="left"/>
      <w:pPr>
        <w:ind w:left="3861" w:hanging="360"/>
      </w:pPr>
      <w:rPr>
        <w:rFonts w:ascii="Courier New" w:hAnsi="Courier New" w:cs="Courier New" w:hint="default"/>
      </w:rPr>
    </w:lvl>
    <w:lvl w:ilvl="2" w:tplc="08090005" w:tentative="1">
      <w:start w:val="1"/>
      <w:numFmt w:val="bullet"/>
      <w:lvlText w:val=""/>
      <w:lvlJc w:val="left"/>
      <w:pPr>
        <w:ind w:left="4581" w:hanging="360"/>
      </w:pPr>
      <w:rPr>
        <w:rFonts w:ascii="Wingdings" w:hAnsi="Wingdings" w:hint="default"/>
      </w:rPr>
    </w:lvl>
    <w:lvl w:ilvl="3" w:tplc="08090001" w:tentative="1">
      <w:start w:val="1"/>
      <w:numFmt w:val="bullet"/>
      <w:lvlText w:val=""/>
      <w:lvlJc w:val="left"/>
      <w:pPr>
        <w:ind w:left="5301" w:hanging="360"/>
      </w:pPr>
      <w:rPr>
        <w:rFonts w:ascii="Symbol" w:hAnsi="Symbol" w:hint="default"/>
      </w:rPr>
    </w:lvl>
    <w:lvl w:ilvl="4" w:tplc="08090003" w:tentative="1">
      <w:start w:val="1"/>
      <w:numFmt w:val="bullet"/>
      <w:lvlText w:val="o"/>
      <w:lvlJc w:val="left"/>
      <w:pPr>
        <w:ind w:left="6021" w:hanging="360"/>
      </w:pPr>
      <w:rPr>
        <w:rFonts w:ascii="Courier New" w:hAnsi="Courier New" w:cs="Courier New" w:hint="default"/>
      </w:rPr>
    </w:lvl>
    <w:lvl w:ilvl="5" w:tplc="08090005" w:tentative="1">
      <w:start w:val="1"/>
      <w:numFmt w:val="bullet"/>
      <w:lvlText w:val=""/>
      <w:lvlJc w:val="left"/>
      <w:pPr>
        <w:ind w:left="6741" w:hanging="360"/>
      </w:pPr>
      <w:rPr>
        <w:rFonts w:ascii="Wingdings" w:hAnsi="Wingdings" w:hint="default"/>
      </w:rPr>
    </w:lvl>
    <w:lvl w:ilvl="6" w:tplc="08090001" w:tentative="1">
      <w:start w:val="1"/>
      <w:numFmt w:val="bullet"/>
      <w:lvlText w:val=""/>
      <w:lvlJc w:val="left"/>
      <w:pPr>
        <w:ind w:left="7461" w:hanging="360"/>
      </w:pPr>
      <w:rPr>
        <w:rFonts w:ascii="Symbol" w:hAnsi="Symbol" w:hint="default"/>
      </w:rPr>
    </w:lvl>
    <w:lvl w:ilvl="7" w:tplc="08090003" w:tentative="1">
      <w:start w:val="1"/>
      <w:numFmt w:val="bullet"/>
      <w:lvlText w:val="o"/>
      <w:lvlJc w:val="left"/>
      <w:pPr>
        <w:ind w:left="8181" w:hanging="360"/>
      </w:pPr>
      <w:rPr>
        <w:rFonts w:ascii="Courier New" w:hAnsi="Courier New" w:cs="Courier New" w:hint="default"/>
      </w:rPr>
    </w:lvl>
    <w:lvl w:ilvl="8" w:tplc="08090005" w:tentative="1">
      <w:start w:val="1"/>
      <w:numFmt w:val="bullet"/>
      <w:lvlText w:val=""/>
      <w:lvlJc w:val="left"/>
      <w:pPr>
        <w:ind w:left="8901" w:hanging="360"/>
      </w:pPr>
      <w:rPr>
        <w:rFonts w:ascii="Wingdings" w:hAnsi="Wingdings" w:hint="default"/>
      </w:rPr>
    </w:lvl>
  </w:abstractNum>
  <w:abstractNum w:abstractNumId="31" w15:restartNumberingAfterBreak="0">
    <w:nsid w:val="3BE927E8"/>
    <w:multiLevelType w:val="multilevel"/>
    <w:tmpl w:val="6450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6B2877"/>
    <w:multiLevelType w:val="hybridMultilevel"/>
    <w:tmpl w:val="D416D50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301939"/>
    <w:multiLevelType w:val="hybridMultilevel"/>
    <w:tmpl w:val="FCF621CE"/>
    <w:lvl w:ilvl="0" w:tplc="17440E2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1312674"/>
    <w:multiLevelType w:val="hybridMultilevel"/>
    <w:tmpl w:val="CEF87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2F90B33"/>
    <w:multiLevelType w:val="hybridMultilevel"/>
    <w:tmpl w:val="C2A01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0A658B"/>
    <w:multiLevelType w:val="hybridMultilevel"/>
    <w:tmpl w:val="AEDEE9CE"/>
    <w:lvl w:ilvl="0" w:tplc="E2A45A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62248CB"/>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6D23A54"/>
    <w:multiLevelType w:val="hybridMultilevel"/>
    <w:tmpl w:val="E9FCF286"/>
    <w:lvl w:ilvl="0" w:tplc="080C0019">
      <w:start w:val="1"/>
      <w:numFmt w:val="lowerLetter"/>
      <w:lvlText w:val="%1."/>
      <w:lvlJc w:val="left"/>
      <w:pPr>
        <w:ind w:left="360" w:hanging="360"/>
      </w:pPr>
    </w:lvl>
    <w:lvl w:ilvl="1" w:tplc="49A0E532">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472401A3"/>
    <w:multiLevelType w:val="hybridMultilevel"/>
    <w:tmpl w:val="A54A90B6"/>
    <w:lvl w:ilvl="0" w:tplc="FAD2E04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45" w15:restartNumberingAfterBreak="0">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C465560"/>
    <w:multiLevelType w:val="hybridMultilevel"/>
    <w:tmpl w:val="25522026"/>
    <w:lvl w:ilvl="0" w:tplc="C2DAE1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C872854"/>
    <w:multiLevelType w:val="hybridMultilevel"/>
    <w:tmpl w:val="41E41C72"/>
    <w:lvl w:ilvl="0" w:tplc="E2A45A1C">
      <w:numFmt w:val="bullet"/>
      <w:lvlText w:val="•"/>
      <w:lvlJc w:val="left"/>
      <w:pPr>
        <w:ind w:left="927" w:hanging="360"/>
      </w:pPr>
      <w:rPr>
        <w:rFonts w:ascii="Arial" w:eastAsia="Times New Roman"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48" w15:restartNumberingAfterBreak="0">
    <w:nsid w:val="4DB61069"/>
    <w:multiLevelType w:val="hybridMultilevel"/>
    <w:tmpl w:val="9920E440"/>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 w15:restartNumberingAfterBreak="0">
    <w:nsid w:val="519749B7"/>
    <w:multiLevelType w:val="multilevel"/>
    <w:tmpl w:val="7D1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7806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3EA1272"/>
    <w:multiLevelType w:val="hybridMultilevel"/>
    <w:tmpl w:val="AD7C0CD6"/>
    <w:lvl w:ilvl="0" w:tplc="B956A0CC">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3" w15:restartNumberingAfterBreak="0">
    <w:nsid w:val="57006147"/>
    <w:multiLevelType w:val="hybridMultilevel"/>
    <w:tmpl w:val="4A82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646A20"/>
    <w:multiLevelType w:val="hybridMultilevel"/>
    <w:tmpl w:val="4B64955A"/>
    <w:lvl w:ilvl="0" w:tplc="DD96500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583077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96A700C"/>
    <w:multiLevelType w:val="hybridMultilevel"/>
    <w:tmpl w:val="B0342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5C7368C3"/>
    <w:multiLevelType w:val="hybridMultilevel"/>
    <w:tmpl w:val="9A3E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403521"/>
    <w:multiLevelType w:val="hybridMultilevel"/>
    <w:tmpl w:val="A17CA5A8"/>
    <w:lvl w:ilvl="0" w:tplc="C2DAE1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43D428A"/>
    <w:multiLevelType w:val="hybridMultilevel"/>
    <w:tmpl w:val="E0E0A766"/>
    <w:lvl w:ilvl="0" w:tplc="B956A0CC">
      <w:start w:val="4"/>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226DD4"/>
    <w:multiLevelType w:val="hybridMultilevel"/>
    <w:tmpl w:val="4D089792"/>
    <w:lvl w:ilvl="0" w:tplc="08090019">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6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4" w15:restartNumberingAfterBreak="0">
    <w:nsid w:val="69467E32"/>
    <w:multiLevelType w:val="hybridMultilevel"/>
    <w:tmpl w:val="4240E90A"/>
    <w:lvl w:ilvl="0" w:tplc="080C000B">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6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6" w15:restartNumberingAfterBreak="0">
    <w:nsid w:val="7026206D"/>
    <w:multiLevelType w:val="hybridMultilevel"/>
    <w:tmpl w:val="7B469F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896F6F"/>
    <w:multiLevelType w:val="hybridMultilevel"/>
    <w:tmpl w:val="584CEC58"/>
    <w:lvl w:ilvl="0" w:tplc="04090019">
      <w:start w:val="1"/>
      <w:numFmt w:val="lowerLetter"/>
      <w:lvlText w:val="%1."/>
      <w:lvlJc w:val="left"/>
      <w:pPr>
        <w:ind w:left="720" w:hanging="360"/>
      </w:pPr>
      <w:rPr>
        <w:rFonts w:hint="default"/>
        <w:sz w:val="24"/>
      </w:rPr>
    </w:lvl>
    <w:lvl w:ilvl="1" w:tplc="ECE487C2">
      <w:start w:val="8"/>
      <w:numFmt w:val="bullet"/>
      <w:lvlText w:val=""/>
      <w:lvlJc w:val="left"/>
      <w:pPr>
        <w:ind w:left="1440" w:hanging="360"/>
      </w:pPr>
      <w:rPr>
        <w:rFonts w:ascii="Symbol" w:eastAsia="Times New Roman" w:hAnsi="Symbol" w:cs="Times New Roman" w:hint="default"/>
      </w:rPr>
    </w:lvl>
    <w:lvl w:ilvl="2" w:tplc="08090005">
      <w:start w:val="1"/>
      <w:numFmt w:val="bullet"/>
      <w:lvlText w:val=""/>
      <w:lvlJc w:val="left"/>
      <w:pPr>
        <w:ind w:left="2160" w:hanging="360"/>
      </w:pPr>
      <w:rPr>
        <w:rFonts w:ascii="Wingdings" w:hAnsi="Wingdings" w:hint="default"/>
      </w:rPr>
    </w:lvl>
    <w:lvl w:ilvl="3" w:tplc="83CCA3B2">
      <w:numFmt w:val="bullet"/>
      <w:lvlText w:val="-"/>
      <w:lvlJc w:val="left"/>
      <w:pPr>
        <w:ind w:left="2880" w:hanging="360"/>
      </w:pPr>
      <w:rPr>
        <w:rFonts w:ascii="Times New Roman" w:eastAsia="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705E3"/>
    <w:multiLevelType w:val="hybridMultilevel"/>
    <w:tmpl w:val="211ECA9A"/>
    <w:lvl w:ilvl="0" w:tplc="080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9E64386"/>
    <w:multiLevelType w:val="hybridMultilevel"/>
    <w:tmpl w:val="CEF87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1F1370"/>
    <w:multiLevelType w:val="hybridMultilevel"/>
    <w:tmpl w:val="E29E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521789"/>
    <w:multiLevelType w:val="hybridMultilevel"/>
    <w:tmpl w:val="575A7F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2" w15:restartNumberingAfterBreak="0">
    <w:nsid w:val="7CCC7D09"/>
    <w:multiLevelType w:val="hybridMultilevel"/>
    <w:tmpl w:val="17FEBDA4"/>
    <w:lvl w:ilvl="0" w:tplc="6FC432FA">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9279919">
    <w:abstractNumId w:val="1"/>
  </w:num>
  <w:num w:numId="2" w16cid:durableId="2071611587">
    <w:abstractNumId w:val="0"/>
  </w:num>
  <w:num w:numId="3" w16cid:durableId="1802109873">
    <w:abstractNumId w:val="45"/>
  </w:num>
  <w:num w:numId="4" w16cid:durableId="812912262">
    <w:abstractNumId w:val="52"/>
  </w:num>
  <w:num w:numId="5" w16cid:durableId="2135128956">
    <w:abstractNumId w:val="29"/>
  </w:num>
  <w:num w:numId="6" w16cid:durableId="881019008">
    <w:abstractNumId w:val="23"/>
  </w:num>
  <w:num w:numId="7" w16cid:durableId="76637257">
    <w:abstractNumId w:val="9"/>
  </w:num>
  <w:num w:numId="8" w16cid:durableId="688719031">
    <w:abstractNumId w:val="8"/>
  </w:num>
  <w:num w:numId="9" w16cid:durableId="1213420777">
    <w:abstractNumId w:val="61"/>
  </w:num>
  <w:num w:numId="10" w16cid:durableId="66804306">
    <w:abstractNumId w:val="63"/>
  </w:num>
  <w:num w:numId="11" w16cid:durableId="1966613453">
    <w:abstractNumId w:val="62"/>
  </w:num>
  <w:num w:numId="12" w16cid:durableId="1792245381">
    <w:abstractNumId w:val="65"/>
  </w:num>
  <w:num w:numId="13" w16cid:durableId="1746412854">
    <w:abstractNumId w:val="18"/>
  </w:num>
  <w:num w:numId="14" w16cid:durableId="751127009">
    <w:abstractNumId w:val="35"/>
  </w:num>
  <w:num w:numId="15" w16cid:durableId="2105563553">
    <w:abstractNumId w:val="40"/>
  </w:num>
  <w:num w:numId="16" w16cid:durableId="1195656766">
    <w:abstractNumId w:val="38"/>
  </w:num>
  <w:num w:numId="17" w16cid:durableId="2079014598">
    <w:abstractNumId w:val="4"/>
  </w:num>
  <w:num w:numId="18" w16cid:durableId="201404100">
    <w:abstractNumId w:val="43"/>
  </w:num>
  <w:num w:numId="19" w16cid:durableId="1022979917">
    <w:abstractNumId w:val="24"/>
  </w:num>
  <w:num w:numId="20" w16cid:durableId="1070545067">
    <w:abstractNumId w:val="44"/>
  </w:num>
  <w:num w:numId="21" w16cid:durableId="723287061">
    <w:abstractNumId w:val="27"/>
  </w:num>
  <w:num w:numId="22" w16cid:durableId="10467598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9529560">
    <w:abstractNumId w:val="47"/>
  </w:num>
  <w:num w:numId="24" w16cid:durableId="20063256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2822401">
    <w:abstractNumId w:val="15"/>
  </w:num>
  <w:num w:numId="26" w16cid:durableId="1821069453">
    <w:abstractNumId w:val="68"/>
  </w:num>
  <w:num w:numId="27" w16cid:durableId="1471240163">
    <w:abstractNumId w:val="2"/>
  </w:num>
  <w:num w:numId="28" w16cid:durableId="1445928528">
    <w:abstractNumId w:val="10"/>
  </w:num>
  <w:num w:numId="29" w16cid:durableId="1778870014">
    <w:abstractNumId w:val="25"/>
  </w:num>
  <w:num w:numId="30" w16cid:durableId="447285715">
    <w:abstractNumId w:val="41"/>
  </w:num>
  <w:num w:numId="31" w16cid:durableId="798035240">
    <w:abstractNumId w:val="14"/>
  </w:num>
  <w:num w:numId="32" w16cid:durableId="1968975009">
    <w:abstractNumId w:val="37"/>
  </w:num>
  <w:num w:numId="33" w16cid:durableId="1788697319">
    <w:abstractNumId w:val="53"/>
  </w:num>
  <w:num w:numId="34" w16cid:durableId="880169608">
    <w:abstractNumId w:val="3"/>
  </w:num>
  <w:num w:numId="35" w16cid:durableId="1106266475">
    <w:abstractNumId w:val="30"/>
  </w:num>
  <w:num w:numId="36" w16cid:durableId="675617915">
    <w:abstractNumId w:val="70"/>
  </w:num>
  <w:num w:numId="37" w16cid:durableId="476730480">
    <w:abstractNumId w:val="42"/>
  </w:num>
  <w:num w:numId="38" w16cid:durableId="757866866">
    <w:abstractNumId w:val="5"/>
  </w:num>
  <w:num w:numId="39" w16cid:durableId="1310016522">
    <w:abstractNumId w:val="13"/>
  </w:num>
  <w:num w:numId="40" w16cid:durableId="1579634496">
    <w:abstractNumId w:val="20"/>
  </w:num>
  <w:num w:numId="41" w16cid:durableId="351997071">
    <w:abstractNumId w:val="12"/>
  </w:num>
  <w:num w:numId="42" w16cid:durableId="118957247">
    <w:abstractNumId w:val="56"/>
  </w:num>
  <w:num w:numId="43" w16cid:durableId="1658024575">
    <w:abstractNumId w:val="71"/>
  </w:num>
  <w:num w:numId="44" w16cid:durableId="611789958">
    <w:abstractNumId w:val="26"/>
  </w:num>
  <w:num w:numId="45" w16cid:durableId="1914897340">
    <w:abstractNumId w:val="22"/>
  </w:num>
  <w:num w:numId="46" w16cid:durableId="1921720813">
    <w:abstractNumId w:val="54"/>
  </w:num>
  <w:num w:numId="47" w16cid:durableId="1075591508">
    <w:abstractNumId w:val="32"/>
  </w:num>
  <w:num w:numId="48" w16cid:durableId="1537038113">
    <w:abstractNumId w:val="11"/>
  </w:num>
  <w:num w:numId="49" w16cid:durableId="615062002">
    <w:abstractNumId w:val="64"/>
  </w:num>
  <w:num w:numId="50" w16cid:durableId="1714041778">
    <w:abstractNumId w:val="36"/>
  </w:num>
  <w:num w:numId="51" w16cid:durableId="2075615223">
    <w:abstractNumId w:val="66"/>
  </w:num>
  <w:num w:numId="52" w16cid:durableId="2112893162">
    <w:abstractNumId w:val="19"/>
  </w:num>
  <w:num w:numId="53" w16cid:durableId="30149386">
    <w:abstractNumId w:val="21"/>
  </w:num>
  <w:num w:numId="54" w16cid:durableId="2062359993">
    <w:abstractNumId w:val="33"/>
  </w:num>
  <w:num w:numId="55" w16cid:durableId="1929649859">
    <w:abstractNumId w:val="31"/>
  </w:num>
  <w:num w:numId="56" w16cid:durableId="36513082">
    <w:abstractNumId w:val="49"/>
  </w:num>
  <w:num w:numId="57" w16cid:durableId="1392384979">
    <w:abstractNumId w:val="39"/>
  </w:num>
  <w:num w:numId="58" w16cid:durableId="1941135681">
    <w:abstractNumId w:val="58"/>
  </w:num>
  <w:num w:numId="59" w16cid:durableId="486627002">
    <w:abstractNumId w:val="28"/>
  </w:num>
  <w:num w:numId="60" w16cid:durableId="1846820998">
    <w:abstractNumId w:val="50"/>
  </w:num>
  <w:num w:numId="61" w16cid:durableId="970861068">
    <w:abstractNumId w:val="55"/>
  </w:num>
  <w:num w:numId="62" w16cid:durableId="533468024">
    <w:abstractNumId w:val="46"/>
  </w:num>
  <w:num w:numId="63" w16cid:durableId="795683391">
    <w:abstractNumId w:val="57"/>
  </w:num>
  <w:num w:numId="64" w16cid:durableId="1113793370">
    <w:abstractNumId w:val="67"/>
  </w:num>
  <w:num w:numId="65" w16cid:durableId="559828226">
    <w:abstractNumId w:val="7"/>
  </w:num>
  <w:num w:numId="66" w16cid:durableId="1901399094">
    <w:abstractNumId w:val="34"/>
  </w:num>
  <w:num w:numId="67" w16cid:durableId="1065883336">
    <w:abstractNumId w:val="48"/>
  </w:num>
  <w:num w:numId="68" w16cid:durableId="1615673944">
    <w:abstractNumId w:val="16"/>
  </w:num>
  <w:num w:numId="69" w16cid:durableId="2019237721">
    <w:abstractNumId w:val="69"/>
  </w:num>
  <w:num w:numId="70" w16cid:durableId="837498414">
    <w:abstractNumId w:val="72"/>
  </w:num>
  <w:num w:numId="71" w16cid:durableId="130245060">
    <w:abstractNumId w:val="51"/>
  </w:num>
  <w:num w:numId="72" w16cid:durableId="1694837388">
    <w:abstractNumId w:val="59"/>
  </w:num>
  <w:num w:numId="73" w16cid:durableId="1561818192">
    <w:abstractNumId w:val="6"/>
  </w:num>
  <w:num w:numId="74" w16cid:durableId="18524475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I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BD9"/>
    <w:rsid w:val="00001AA2"/>
    <w:rsid w:val="00004FD4"/>
    <w:rsid w:val="000061D1"/>
    <w:rsid w:val="00007954"/>
    <w:rsid w:val="00013805"/>
    <w:rsid w:val="000230E0"/>
    <w:rsid w:val="00023DEB"/>
    <w:rsid w:val="00027407"/>
    <w:rsid w:val="00042832"/>
    <w:rsid w:val="0004360D"/>
    <w:rsid w:val="000474FE"/>
    <w:rsid w:val="00050C11"/>
    <w:rsid w:val="00053A88"/>
    <w:rsid w:val="00056806"/>
    <w:rsid w:val="00057181"/>
    <w:rsid w:val="000642A1"/>
    <w:rsid w:val="00066535"/>
    <w:rsid w:val="00070B04"/>
    <w:rsid w:val="00072D68"/>
    <w:rsid w:val="00085D94"/>
    <w:rsid w:val="000938AD"/>
    <w:rsid w:val="00096CC7"/>
    <w:rsid w:val="000A7FCA"/>
    <w:rsid w:val="000B216D"/>
    <w:rsid w:val="000B7114"/>
    <w:rsid w:val="000C185B"/>
    <w:rsid w:val="000D4E4E"/>
    <w:rsid w:val="000E1188"/>
    <w:rsid w:val="000E4CE7"/>
    <w:rsid w:val="000F4314"/>
    <w:rsid w:val="000F667C"/>
    <w:rsid w:val="000F78B7"/>
    <w:rsid w:val="00102B90"/>
    <w:rsid w:val="00110548"/>
    <w:rsid w:val="00111A38"/>
    <w:rsid w:val="00112B08"/>
    <w:rsid w:val="001319BE"/>
    <w:rsid w:val="001360C3"/>
    <w:rsid w:val="00143325"/>
    <w:rsid w:val="00146D2F"/>
    <w:rsid w:val="00152B72"/>
    <w:rsid w:val="00155C90"/>
    <w:rsid w:val="00157B4B"/>
    <w:rsid w:val="00161C66"/>
    <w:rsid w:val="00163B82"/>
    <w:rsid w:val="00176B28"/>
    <w:rsid w:val="00181335"/>
    <w:rsid w:val="001824DE"/>
    <w:rsid w:val="00187C21"/>
    <w:rsid w:val="00190E70"/>
    <w:rsid w:val="001922D0"/>
    <w:rsid w:val="001970B0"/>
    <w:rsid w:val="00197D80"/>
    <w:rsid w:val="001A4816"/>
    <w:rsid w:val="001A597C"/>
    <w:rsid w:val="001A7204"/>
    <w:rsid w:val="001B0970"/>
    <w:rsid w:val="001C5165"/>
    <w:rsid w:val="001C525E"/>
    <w:rsid w:val="001E57A8"/>
    <w:rsid w:val="0020714A"/>
    <w:rsid w:val="00223DEC"/>
    <w:rsid w:val="00226DC9"/>
    <w:rsid w:val="002330CE"/>
    <w:rsid w:val="00236B9B"/>
    <w:rsid w:val="00240ADD"/>
    <w:rsid w:val="00247146"/>
    <w:rsid w:val="00252B4E"/>
    <w:rsid w:val="0025604F"/>
    <w:rsid w:val="00261526"/>
    <w:rsid w:val="00262698"/>
    <w:rsid w:val="00270491"/>
    <w:rsid w:val="00274D5C"/>
    <w:rsid w:val="00276FC2"/>
    <w:rsid w:val="00282E15"/>
    <w:rsid w:val="0029223A"/>
    <w:rsid w:val="002A11D7"/>
    <w:rsid w:val="002A3E61"/>
    <w:rsid w:val="002B1D80"/>
    <w:rsid w:val="002B5260"/>
    <w:rsid w:val="002B57C2"/>
    <w:rsid w:val="002B59E2"/>
    <w:rsid w:val="002B7EC9"/>
    <w:rsid w:val="002C286A"/>
    <w:rsid w:val="002C5451"/>
    <w:rsid w:val="002D44BD"/>
    <w:rsid w:val="002D5E5F"/>
    <w:rsid w:val="002D644C"/>
    <w:rsid w:val="002E0357"/>
    <w:rsid w:val="002E054A"/>
    <w:rsid w:val="002F2680"/>
    <w:rsid w:val="002F5084"/>
    <w:rsid w:val="003048DE"/>
    <w:rsid w:val="00313A5A"/>
    <w:rsid w:val="00313E45"/>
    <w:rsid w:val="00314378"/>
    <w:rsid w:val="003246DB"/>
    <w:rsid w:val="00333B97"/>
    <w:rsid w:val="003371AE"/>
    <w:rsid w:val="00350F7E"/>
    <w:rsid w:val="0035326C"/>
    <w:rsid w:val="003549EC"/>
    <w:rsid w:val="00364868"/>
    <w:rsid w:val="00367AB8"/>
    <w:rsid w:val="0037287D"/>
    <w:rsid w:val="003753A3"/>
    <w:rsid w:val="003839C8"/>
    <w:rsid w:val="0038780F"/>
    <w:rsid w:val="00394477"/>
    <w:rsid w:val="003B0AB0"/>
    <w:rsid w:val="003C05D2"/>
    <w:rsid w:val="003D10B3"/>
    <w:rsid w:val="003D22C0"/>
    <w:rsid w:val="003D4662"/>
    <w:rsid w:val="003F61D1"/>
    <w:rsid w:val="00402508"/>
    <w:rsid w:val="00410F83"/>
    <w:rsid w:val="0041195B"/>
    <w:rsid w:val="004139DC"/>
    <w:rsid w:val="00413C14"/>
    <w:rsid w:val="00417415"/>
    <w:rsid w:val="00417D46"/>
    <w:rsid w:val="00423D4F"/>
    <w:rsid w:val="0042450F"/>
    <w:rsid w:val="0042551A"/>
    <w:rsid w:val="00426FEF"/>
    <w:rsid w:val="00430FBA"/>
    <w:rsid w:val="00435242"/>
    <w:rsid w:val="004408C7"/>
    <w:rsid w:val="00452C55"/>
    <w:rsid w:val="004546C0"/>
    <w:rsid w:val="00462A0F"/>
    <w:rsid w:val="00465C01"/>
    <w:rsid w:val="004721EC"/>
    <w:rsid w:val="00472A39"/>
    <w:rsid w:val="00476909"/>
    <w:rsid w:val="00480D53"/>
    <w:rsid w:val="00487B74"/>
    <w:rsid w:val="004C64F8"/>
    <w:rsid w:val="004F7228"/>
    <w:rsid w:val="005025C7"/>
    <w:rsid w:val="0050268B"/>
    <w:rsid w:val="005034D8"/>
    <w:rsid w:val="00504EC1"/>
    <w:rsid w:val="005116D0"/>
    <w:rsid w:val="00511DB8"/>
    <w:rsid w:val="0052295C"/>
    <w:rsid w:val="005235F9"/>
    <w:rsid w:val="00525797"/>
    <w:rsid w:val="00526584"/>
    <w:rsid w:val="00526E0E"/>
    <w:rsid w:val="00530670"/>
    <w:rsid w:val="00530CB4"/>
    <w:rsid w:val="005352D4"/>
    <w:rsid w:val="00536559"/>
    <w:rsid w:val="00560686"/>
    <w:rsid w:val="005628A8"/>
    <w:rsid w:val="00576A8A"/>
    <w:rsid w:val="005807C5"/>
    <w:rsid w:val="00582673"/>
    <w:rsid w:val="0058756E"/>
    <w:rsid w:val="0058774D"/>
    <w:rsid w:val="005A7812"/>
    <w:rsid w:val="005B129F"/>
    <w:rsid w:val="005B5BA1"/>
    <w:rsid w:val="005C0649"/>
    <w:rsid w:val="005C197F"/>
    <w:rsid w:val="005C2991"/>
    <w:rsid w:val="005C7E53"/>
    <w:rsid w:val="005D39D0"/>
    <w:rsid w:val="005E1229"/>
    <w:rsid w:val="005E5041"/>
    <w:rsid w:val="00604861"/>
    <w:rsid w:val="00610F06"/>
    <w:rsid w:val="006116A3"/>
    <w:rsid w:val="00612752"/>
    <w:rsid w:val="006175FB"/>
    <w:rsid w:val="00645577"/>
    <w:rsid w:val="006457AE"/>
    <w:rsid w:val="006473D1"/>
    <w:rsid w:val="006551DD"/>
    <w:rsid w:val="00660280"/>
    <w:rsid w:val="0066051A"/>
    <w:rsid w:val="006648BB"/>
    <w:rsid w:val="00666D82"/>
    <w:rsid w:val="00671701"/>
    <w:rsid w:val="00677339"/>
    <w:rsid w:val="00682DEC"/>
    <w:rsid w:val="006836A5"/>
    <w:rsid w:val="006836D7"/>
    <w:rsid w:val="006875D6"/>
    <w:rsid w:val="0069181E"/>
    <w:rsid w:val="00691B8A"/>
    <w:rsid w:val="00691F47"/>
    <w:rsid w:val="00692755"/>
    <w:rsid w:val="006934D3"/>
    <w:rsid w:val="006B307B"/>
    <w:rsid w:val="006B3400"/>
    <w:rsid w:val="006B4C7A"/>
    <w:rsid w:val="006C0950"/>
    <w:rsid w:val="006C6325"/>
    <w:rsid w:val="006C6D62"/>
    <w:rsid w:val="006D3238"/>
    <w:rsid w:val="006E2214"/>
    <w:rsid w:val="006E3008"/>
    <w:rsid w:val="006E6917"/>
    <w:rsid w:val="00703B85"/>
    <w:rsid w:val="00715A8C"/>
    <w:rsid w:val="00737F45"/>
    <w:rsid w:val="0074057B"/>
    <w:rsid w:val="00747602"/>
    <w:rsid w:val="00750E99"/>
    <w:rsid w:val="0075162C"/>
    <w:rsid w:val="00751B8B"/>
    <w:rsid w:val="00754D06"/>
    <w:rsid w:val="00756C53"/>
    <w:rsid w:val="007570CF"/>
    <w:rsid w:val="00762B14"/>
    <w:rsid w:val="00773499"/>
    <w:rsid w:val="007735A7"/>
    <w:rsid w:val="00776F9A"/>
    <w:rsid w:val="00777A48"/>
    <w:rsid w:val="00781FB9"/>
    <w:rsid w:val="0078394C"/>
    <w:rsid w:val="00790E54"/>
    <w:rsid w:val="007927DE"/>
    <w:rsid w:val="007A12F0"/>
    <w:rsid w:val="007A29C7"/>
    <w:rsid w:val="007A486E"/>
    <w:rsid w:val="007A7F01"/>
    <w:rsid w:val="007B510E"/>
    <w:rsid w:val="007C1028"/>
    <w:rsid w:val="007C4DF9"/>
    <w:rsid w:val="007D2FCB"/>
    <w:rsid w:val="007D6CE1"/>
    <w:rsid w:val="007F296D"/>
    <w:rsid w:val="007F3BDC"/>
    <w:rsid w:val="00804819"/>
    <w:rsid w:val="00812B99"/>
    <w:rsid w:val="00815977"/>
    <w:rsid w:val="00816983"/>
    <w:rsid w:val="00816CFA"/>
    <w:rsid w:val="008307CC"/>
    <w:rsid w:val="0083115E"/>
    <w:rsid w:val="00834442"/>
    <w:rsid w:val="00841444"/>
    <w:rsid w:val="00860745"/>
    <w:rsid w:val="008671EF"/>
    <w:rsid w:val="008676B6"/>
    <w:rsid w:val="00870DE1"/>
    <w:rsid w:val="00871DC5"/>
    <w:rsid w:val="00874622"/>
    <w:rsid w:val="0087483B"/>
    <w:rsid w:val="0088092B"/>
    <w:rsid w:val="008941C4"/>
    <w:rsid w:val="0089789D"/>
    <w:rsid w:val="008A077F"/>
    <w:rsid w:val="008A53AD"/>
    <w:rsid w:val="008A67CD"/>
    <w:rsid w:val="008A7DBD"/>
    <w:rsid w:val="008C7C96"/>
    <w:rsid w:val="008D078E"/>
    <w:rsid w:val="008E28B9"/>
    <w:rsid w:val="008E7984"/>
    <w:rsid w:val="008F5C9A"/>
    <w:rsid w:val="00901BB2"/>
    <w:rsid w:val="00901E1E"/>
    <w:rsid w:val="00904F3D"/>
    <w:rsid w:val="009078CD"/>
    <w:rsid w:val="00910083"/>
    <w:rsid w:val="009110E4"/>
    <w:rsid w:val="0091164F"/>
    <w:rsid w:val="009156EF"/>
    <w:rsid w:val="0092329D"/>
    <w:rsid w:val="009339F6"/>
    <w:rsid w:val="00935EA1"/>
    <w:rsid w:val="00944934"/>
    <w:rsid w:val="00961F70"/>
    <w:rsid w:val="00964A4B"/>
    <w:rsid w:val="009655C8"/>
    <w:rsid w:val="00973602"/>
    <w:rsid w:val="00975647"/>
    <w:rsid w:val="00984CC4"/>
    <w:rsid w:val="009851FD"/>
    <w:rsid w:val="009B3D0D"/>
    <w:rsid w:val="009C209A"/>
    <w:rsid w:val="009C6ABF"/>
    <w:rsid w:val="009D39A5"/>
    <w:rsid w:val="009D3C7D"/>
    <w:rsid w:val="009D62B8"/>
    <w:rsid w:val="009D65F4"/>
    <w:rsid w:val="009E206D"/>
    <w:rsid w:val="009E62E4"/>
    <w:rsid w:val="009E799D"/>
    <w:rsid w:val="009F3D84"/>
    <w:rsid w:val="009F455D"/>
    <w:rsid w:val="009F7415"/>
    <w:rsid w:val="009F7E19"/>
    <w:rsid w:val="00A05CD5"/>
    <w:rsid w:val="00A10C3B"/>
    <w:rsid w:val="00A11BD9"/>
    <w:rsid w:val="00A12A90"/>
    <w:rsid w:val="00A166E8"/>
    <w:rsid w:val="00A20656"/>
    <w:rsid w:val="00A30DF2"/>
    <w:rsid w:val="00A41428"/>
    <w:rsid w:val="00A47252"/>
    <w:rsid w:val="00A5225B"/>
    <w:rsid w:val="00A529BD"/>
    <w:rsid w:val="00A668B5"/>
    <w:rsid w:val="00A72339"/>
    <w:rsid w:val="00A73CD8"/>
    <w:rsid w:val="00A81891"/>
    <w:rsid w:val="00A91C0F"/>
    <w:rsid w:val="00A964C7"/>
    <w:rsid w:val="00AA02A8"/>
    <w:rsid w:val="00AB059D"/>
    <w:rsid w:val="00AC1451"/>
    <w:rsid w:val="00AC25C9"/>
    <w:rsid w:val="00AD1B0C"/>
    <w:rsid w:val="00AD5280"/>
    <w:rsid w:val="00AE04F3"/>
    <w:rsid w:val="00AF6373"/>
    <w:rsid w:val="00AF7429"/>
    <w:rsid w:val="00AF75FC"/>
    <w:rsid w:val="00AF7FAF"/>
    <w:rsid w:val="00B03691"/>
    <w:rsid w:val="00B11D78"/>
    <w:rsid w:val="00B2045F"/>
    <w:rsid w:val="00B205D7"/>
    <w:rsid w:val="00B22996"/>
    <w:rsid w:val="00B2718F"/>
    <w:rsid w:val="00B311D3"/>
    <w:rsid w:val="00B42618"/>
    <w:rsid w:val="00B43997"/>
    <w:rsid w:val="00B51E3A"/>
    <w:rsid w:val="00B52824"/>
    <w:rsid w:val="00B81D05"/>
    <w:rsid w:val="00B8789D"/>
    <w:rsid w:val="00BA3169"/>
    <w:rsid w:val="00BA649B"/>
    <w:rsid w:val="00BB2765"/>
    <w:rsid w:val="00BB4884"/>
    <w:rsid w:val="00BC2147"/>
    <w:rsid w:val="00BD6BFC"/>
    <w:rsid w:val="00BE153B"/>
    <w:rsid w:val="00BE384C"/>
    <w:rsid w:val="00BE6ECC"/>
    <w:rsid w:val="00C260F2"/>
    <w:rsid w:val="00C30AE4"/>
    <w:rsid w:val="00C30DCE"/>
    <w:rsid w:val="00C340CC"/>
    <w:rsid w:val="00C37BCB"/>
    <w:rsid w:val="00C56CEF"/>
    <w:rsid w:val="00C645D1"/>
    <w:rsid w:val="00C66D73"/>
    <w:rsid w:val="00C814C7"/>
    <w:rsid w:val="00C819DF"/>
    <w:rsid w:val="00C83D6E"/>
    <w:rsid w:val="00C8687C"/>
    <w:rsid w:val="00C86B4E"/>
    <w:rsid w:val="00C91C51"/>
    <w:rsid w:val="00C93BE1"/>
    <w:rsid w:val="00CA2601"/>
    <w:rsid w:val="00CA66C0"/>
    <w:rsid w:val="00CA6713"/>
    <w:rsid w:val="00CA75CE"/>
    <w:rsid w:val="00CB2DB2"/>
    <w:rsid w:val="00CC50D4"/>
    <w:rsid w:val="00CC749B"/>
    <w:rsid w:val="00CD6BA4"/>
    <w:rsid w:val="00CD74BA"/>
    <w:rsid w:val="00CE2B8A"/>
    <w:rsid w:val="00CE2FDF"/>
    <w:rsid w:val="00D012CF"/>
    <w:rsid w:val="00D041A0"/>
    <w:rsid w:val="00D05D8C"/>
    <w:rsid w:val="00D064C6"/>
    <w:rsid w:val="00D06915"/>
    <w:rsid w:val="00D07B98"/>
    <w:rsid w:val="00D116EF"/>
    <w:rsid w:val="00D12D6B"/>
    <w:rsid w:val="00D14930"/>
    <w:rsid w:val="00D1598F"/>
    <w:rsid w:val="00D17F0E"/>
    <w:rsid w:val="00D207F7"/>
    <w:rsid w:val="00D22DE9"/>
    <w:rsid w:val="00D25782"/>
    <w:rsid w:val="00D266B6"/>
    <w:rsid w:val="00D55198"/>
    <w:rsid w:val="00D64C08"/>
    <w:rsid w:val="00D844CC"/>
    <w:rsid w:val="00D97BBB"/>
    <w:rsid w:val="00DA1689"/>
    <w:rsid w:val="00DA680C"/>
    <w:rsid w:val="00DA6830"/>
    <w:rsid w:val="00DB1CFD"/>
    <w:rsid w:val="00DD7220"/>
    <w:rsid w:val="00DD76DA"/>
    <w:rsid w:val="00DE4A5A"/>
    <w:rsid w:val="00DE691B"/>
    <w:rsid w:val="00DF57D0"/>
    <w:rsid w:val="00E018EF"/>
    <w:rsid w:val="00E019F7"/>
    <w:rsid w:val="00E07B6B"/>
    <w:rsid w:val="00E2544F"/>
    <w:rsid w:val="00E32E08"/>
    <w:rsid w:val="00E335B2"/>
    <w:rsid w:val="00E36482"/>
    <w:rsid w:val="00E43A9C"/>
    <w:rsid w:val="00E76544"/>
    <w:rsid w:val="00E8377D"/>
    <w:rsid w:val="00E85722"/>
    <w:rsid w:val="00E946DE"/>
    <w:rsid w:val="00EA4CEF"/>
    <w:rsid w:val="00EB34B5"/>
    <w:rsid w:val="00EC273B"/>
    <w:rsid w:val="00EC379C"/>
    <w:rsid w:val="00EC41A7"/>
    <w:rsid w:val="00EC7900"/>
    <w:rsid w:val="00EC7E7B"/>
    <w:rsid w:val="00EC7FFA"/>
    <w:rsid w:val="00EE278A"/>
    <w:rsid w:val="00EE4D7A"/>
    <w:rsid w:val="00EF1E35"/>
    <w:rsid w:val="00EF3097"/>
    <w:rsid w:val="00EF45C7"/>
    <w:rsid w:val="00EF59F9"/>
    <w:rsid w:val="00F175DB"/>
    <w:rsid w:val="00F21DFD"/>
    <w:rsid w:val="00F23FD5"/>
    <w:rsid w:val="00F30CA3"/>
    <w:rsid w:val="00F3534A"/>
    <w:rsid w:val="00F526C6"/>
    <w:rsid w:val="00F5406A"/>
    <w:rsid w:val="00F57F66"/>
    <w:rsid w:val="00F60A1A"/>
    <w:rsid w:val="00F72802"/>
    <w:rsid w:val="00F72D10"/>
    <w:rsid w:val="00F7452C"/>
    <w:rsid w:val="00F75588"/>
    <w:rsid w:val="00F76471"/>
    <w:rsid w:val="00F775C2"/>
    <w:rsid w:val="00F8008B"/>
    <w:rsid w:val="00F80411"/>
    <w:rsid w:val="00F83745"/>
    <w:rsid w:val="00F8650B"/>
    <w:rsid w:val="00F865D0"/>
    <w:rsid w:val="00FA6185"/>
    <w:rsid w:val="00FA7726"/>
    <w:rsid w:val="00FB001A"/>
    <w:rsid w:val="00FB1EC1"/>
    <w:rsid w:val="00FC0743"/>
    <w:rsid w:val="00FC41D3"/>
    <w:rsid w:val="00FD61CF"/>
    <w:rsid w:val="00FF2040"/>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059036D"/>
  <w15:docId w15:val="{607A9659-257B-4A0F-9A93-D02F37FD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57"/>
      </w:numPr>
      <w:spacing w:before="240"/>
      <w:outlineLvl w:val="0"/>
    </w:pPr>
    <w:rPr>
      <w:b/>
      <w:smallCaps/>
    </w:rPr>
  </w:style>
  <w:style w:type="paragraph" w:styleId="Heading2">
    <w:name w:val="heading 2"/>
    <w:basedOn w:val="Normal"/>
    <w:next w:val="Text2"/>
    <w:qFormat/>
    <w:pPr>
      <w:keepNext/>
      <w:numPr>
        <w:ilvl w:val="1"/>
        <w:numId w:val="57"/>
      </w:numPr>
      <w:outlineLvl w:val="1"/>
    </w:pPr>
    <w:rPr>
      <w:b/>
    </w:rPr>
  </w:style>
  <w:style w:type="paragraph" w:styleId="Heading3">
    <w:name w:val="heading 3"/>
    <w:basedOn w:val="Normal"/>
    <w:next w:val="Text3"/>
    <w:qFormat/>
    <w:pPr>
      <w:keepNext/>
      <w:numPr>
        <w:ilvl w:val="2"/>
        <w:numId w:val="57"/>
      </w:numPr>
      <w:outlineLvl w:val="2"/>
    </w:pPr>
    <w:rPr>
      <w:i/>
    </w:rPr>
  </w:style>
  <w:style w:type="paragraph" w:styleId="Heading4">
    <w:name w:val="heading 4"/>
    <w:basedOn w:val="Normal"/>
    <w:next w:val="Text4"/>
    <w:qFormat/>
    <w:pPr>
      <w:keepNext/>
      <w:numPr>
        <w:ilvl w:val="3"/>
        <w:numId w:val="57"/>
      </w:numPr>
      <w:outlineLvl w:val="3"/>
    </w:pPr>
  </w:style>
  <w:style w:type="paragraph" w:styleId="Heading5">
    <w:name w:val="heading 5"/>
    <w:basedOn w:val="Normal"/>
    <w:next w:val="Normal"/>
    <w:qFormat/>
    <w:pPr>
      <w:numPr>
        <w:ilvl w:val="4"/>
        <w:numId w:val="57"/>
      </w:numPr>
      <w:spacing w:before="240" w:after="60"/>
      <w:outlineLvl w:val="4"/>
    </w:pPr>
    <w:rPr>
      <w:rFonts w:ascii="Arial" w:hAnsi="Arial"/>
      <w:sz w:val="22"/>
    </w:rPr>
  </w:style>
  <w:style w:type="paragraph" w:styleId="Heading6">
    <w:name w:val="heading 6"/>
    <w:basedOn w:val="Normal"/>
    <w:next w:val="Normal"/>
    <w:qFormat/>
    <w:pPr>
      <w:numPr>
        <w:ilvl w:val="5"/>
        <w:numId w:val="57"/>
      </w:numPr>
      <w:spacing w:before="240" w:after="60"/>
      <w:outlineLvl w:val="5"/>
    </w:pPr>
    <w:rPr>
      <w:rFonts w:ascii="Arial" w:hAnsi="Arial"/>
      <w:i/>
      <w:sz w:val="22"/>
    </w:rPr>
  </w:style>
  <w:style w:type="paragraph" w:styleId="Heading7">
    <w:name w:val="heading 7"/>
    <w:basedOn w:val="Normal"/>
    <w:next w:val="Normal"/>
    <w:qFormat/>
    <w:pPr>
      <w:numPr>
        <w:ilvl w:val="6"/>
        <w:numId w:val="57"/>
      </w:numPr>
      <w:spacing w:before="240" w:after="60"/>
      <w:outlineLvl w:val="6"/>
    </w:pPr>
    <w:rPr>
      <w:rFonts w:ascii="Arial" w:hAnsi="Arial"/>
      <w:sz w:val="20"/>
    </w:rPr>
  </w:style>
  <w:style w:type="paragraph" w:styleId="Heading8">
    <w:name w:val="heading 8"/>
    <w:basedOn w:val="Normal"/>
    <w:next w:val="Normal"/>
    <w:qFormat/>
    <w:pPr>
      <w:numPr>
        <w:ilvl w:val="7"/>
        <w:numId w:val="57"/>
      </w:numPr>
      <w:spacing w:before="240" w:after="60"/>
      <w:outlineLvl w:val="7"/>
    </w:pPr>
    <w:rPr>
      <w:rFonts w:ascii="Arial" w:hAnsi="Arial"/>
      <w:i/>
      <w:sz w:val="20"/>
    </w:rPr>
  </w:style>
  <w:style w:type="paragraph" w:styleId="Heading9">
    <w:name w:val="heading 9"/>
    <w:basedOn w:val="Normal"/>
    <w:next w:val="Normal"/>
    <w:qFormat/>
    <w:pPr>
      <w:numPr>
        <w:ilvl w:val="8"/>
        <w:numId w:val="57"/>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rsid w:val="00BD6BFC"/>
    <w:pPr>
      <w:numPr>
        <w:numId w:val="21"/>
      </w:numPr>
    </w:pPr>
  </w:style>
  <w:style w:type="character" w:customStyle="1" w:styleId="FooterChar">
    <w:name w:val="Footer Char"/>
    <w:basedOn w:val="DefaultParagraphFont"/>
    <w:link w:val="Footer"/>
    <w:uiPriority w:val="99"/>
    <w:locked/>
    <w:rsid w:val="00A11BD9"/>
    <w:rPr>
      <w:rFonts w:ascii="Arial" w:hAnsi="Arial"/>
      <w:sz w:val="16"/>
      <w:lang w:eastAsia="en-US"/>
    </w:rPr>
  </w:style>
  <w:style w:type="character" w:customStyle="1" w:styleId="DateChar">
    <w:name w:val="Date Char"/>
    <w:basedOn w:val="DefaultParagraphFont"/>
    <w:link w:val="Date"/>
    <w:uiPriority w:val="99"/>
    <w:locked/>
    <w:rsid w:val="00A11BD9"/>
    <w:rPr>
      <w:sz w:val="24"/>
      <w:lang w:eastAsia="en-US"/>
    </w:rPr>
  </w:style>
  <w:style w:type="character" w:customStyle="1" w:styleId="SignatureChar">
    <w:name w:val="Signature Char"/>
    <w:basedOn w:val="DefaultParagraphFont"/>
    <w:link w:val="Signature"/>
    <w:uiPriority w:val="99"/>
    <w:locked/>
    <w:rsid w:val="00A11BD9"/>
    <w:rPr>
      <w:sz w:val="24"/>
      <w:lang w:eastAsia="en-US"/>
    </w:rPr>
  </w:style>
  <w:style w:type="paragraph" w:customStyle="1" w:styleId="ZCom">
    <w:name w:val="Z_Com"/>
    <w:basedOn w:val="Normal"/>
    <w:next w:val="ZDGName"/>
    <w:uiPriority w:val="99"/>
    <w:rsid w:val="00A11BD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A11BD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A11BD9"/>
    <w:rPr>
      <w:sz w:val="24"/>
      <w:lang w:eastAsia="en-US"/>
    </w:rPr>
  </w:style>
  <w:style w:type="character" w:customStyle="1" w:styleId="EndnoteTextChar">
    <w:name w:val="Endnote Text Char"/>
    <w:basedOn w:val="DefaultParagraphFont"/>
    <w:link w:val="EndnoteText"/>
    <w:uiPriority w:val="99"/>
    <w:semiHidden/>
    <w:rsid w:val="00A11BD9"/>
    <w:rPr>
      <w:lang w:eastAsia="en-US"/>
    </w:rPr>
  </w:style>
  <w:style w:type="character" w:styleId="EndnoteReference">
    <w:name w:val="endnote reference"/>
    <w:basedOn w:val="DefaultParagraphFont"/>
    <w:uiPriority w:val="99"/>
    <w:semiHidden/>
    <w:unhideWhenUsed/>
    <w:rsid w:val="00A11BD9"/>
    <w:rPr>
      <w:vertAlign w:val="superscript"/>
    </w:rPr>
  </w:style>
  <w:style w:type="character" w:styleId="Hyperlink">
    <w:name w:val="Hyperlink"/>
    <w:basedOn w:val="DefaultParagraphFont"/>
    <w:uiPriority w:val="99"/>
    <w:unhideWhenUsed/>
    <w:rsid w:val="00A11BD9"/>
    <w:rPr>
      <w:color w:val="0000FF" w:themeColor="hyperlink"/>
      <w:u w:val="singl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link w:val="1"/>
    <w:unhideWhenUsed/>
    <w:rsid w:val="00155C90"/>
    <w:rPr>
      <w:vertAlign w:val="superscript"/>
    </w:rPr>
  </w:style>
  <w:style w:type="paragraph" w:styleId="BalloonText">
    <w:name w:val="Balloon Text"/>
    <w:basedOn w:val="Normal"/>
    <w:link w:val="BalloonTextChar"/>
    <w:uiPriority w:val="99"/>
    <w:semiHidden/>
    <w:unhideWhenUsed/>
    <w:rsid w:val="00155C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72339"/>
    <w:rPr>
      <w:sz w:val="16"/>
      <w:szCs w:val="16"/>
    </w:rPr>
  </w:style>
  <w:style w:type="paragraph" w:styleId="CommentSubject">
    <w:name w:val="annotation subject"/>
    <w:basedOn w:val="CommentText"/>
    <w:next w:val="CommentText"/>
    <w:link w:val="CommentSubjectChar"/>
    <w:uiPriority w:val="99"/>
    <w:semiHidden/>
    <w:unhideWhenUsed/>
    <w:rsid w:val="00A72339"/>
    <w:rPr>
      <w:b/>
      <w:bCs/>
    </w:rPr>
  </w:style>
  <w:style w:type="character" w:customStyle="1" w:styleId="CommentTextChar">
    <w:name w:val="Comment Text Char"/>
    <w:basedOn w:val="DefaultParagraphFont"/>
    <w:link w:val="CommentText"/>
    <w:rsid w:val="00A72339"/>
    <w:rPr>
      <w:lang w:eastAsia="en-US"/>
    </w:rPr>
  </w:style>
  <w:style w:type="character" w:customStyle="1" w:styleId="CommentSubjectChar">
    <w:name w:val="Comment Subject Char"/>
    <w:basedOn w:val="CommentTextChar"/>
    <w:link w:val="CommentSubject"/>
    <w:uiPriority w:val="99"/>
    <w:semiHidden/>
    <w:rsid w:val="00A72339"/>
    <w:rPr>
      <w:b/>
      <w:bCs/>
      <w:lang w:eastAsia="en-US"/>
    </w:rPr>
  </w:style>
  <w:style w:type="character" w:customStyle="1" w:styleId="Footnote">
    <w:name w:val="Footnote_"/>
    <w:basedOn w:val="DefaultParagraphFont"/>
    <w:link w:val="Footnote0"/>
    <w:rsid w:val="009D62B8"/>
    <w:rPr>
      <w:sz w:val="18"/>
      <w:szCs w:val="18"/>
      <w:shd w:val="clear" w:color="auto" w:fill="FFFFFF"/>
    </w:rPr>
  </w:style>
  <w:style w:type="paragraph" w:customStyle="1" w:styleId="Footnote0">
    <w:name w:val="Footnote"/>
    <w:basedOn w:val="Normal"/>
    <w:link w:val="Footnote"/>
    <w:rsid w:val="009D62B8"/>
    <w:pPr>
      <w:widowControl w:val="0"/>
      <w:shd w:val="clear" w:color="auto" w:fill="FFFFFF"/>
      <w:spacing w:after="0" w:line="200" w:lineRule="exact"/>
    </w:pPr>
    <w:rPr>
      <w:sz w:val="18"/>
      <w:szCs w:val="18"/>
      <w:lang w:eastAsia="en-GB"/>
    </w:rPr>
  </w:style>
  <w:style w:type="character" w:customStyle="1" w:styleId="FootnoteTextChar">
    <w:name w:val="Footnote Text Char"/>
    <w:basedOn w:val="DefaultParagraphFont"/>
    <w:link w:val="FootnoteText"/>
    <w:rsid w:val="007C1028"/>
    <w:rPr>
      <w:lang w:eastAsia="en-US"/>
    </w:rPr>
  </w:style>
  <w:style w:type="paragraph" w:styleId="ListParagraph">
    <w:name w:val="List Paragraph"/>
    <w:basedOn w:val="Normal"/>
    <w:uiPriority w:val="34"/>
    <w:qFormat/>
    <w:rsid w:val="00773499"/>
    <w:pPr>
      <w:ind w:left="720"/>
      <w:contextualSpacing/>
    </w:pPr>
  </w:style>
  <w:style w:type="paragraph" w:styleId="Revision">
    <w:name w:val="Revision"/>
    <w:hidden/>
    <w:uiPriority w:val="99"/>
    <w:semiHidden/>
    <w:rsid w:val="009F455D"/>
    <w:rPr>
      <w:sz w:val="24"/>
      <w:lang w:eastAsia="en-US"/>
    </w:rPr>
  </w:style>
  <w:style w:type="paragraph" w:styleId="NormalWeb">
    <w:name w:val="Normal (Web)"/>
    <w:basedOn w:val="Normal"/>
    <w:uiPriority w:val="99"/>
    <w:semiHidden/>
    <w:unhideWhenUsed/>
    <w:rsid w:val="00754D06"/>
    <w:pPr>
      <w:spacing w:before="100" w:beforeAutospacing="1" w:after="100" w:afterAutospacing="1"/>
      <w:jc w:val="left"/>
    </w:pPr>
    <w:rPr>
      <w:szCs w:val="24"/>
      <w:lang w:eastAsia="en-GB"/>
    </w:rPr>
  </w:style>
  <w:style w:type="character" w:customStyle="1" w:styleId="form-required">
    <w:name w:val="form-required"/>
    <w:basedOn w:val="DefaultParagraphFont"/>
    <w:rsid w:val="00754D06"/>
  </w:style>
  <w:style w:type="character" w:styleId="PlaceholderText">
    <w:name w:val="Placeholder Text"/>
    <w:basedOn w:val="DefaultParagraphFont"/>
    <w:uiPriority w:val="99"/>
    <w:semiHidden/>
    <w:rsid w:val="003048DE"/>
    <w:rPr>
      <w:color w:val="808080"/>
    </w:rPr>
  </w:style>
  <w:style w:type="paragraph" w:customStyle="1" w:styleId="1">
    <w:name w:val="1"/>
    <w:basedOn w:val="Normal"/>
    <w:link w:val="FootnoteReference"/>
    <w:qFormat/>
    <w:rsid w:val="00530CB4"/>
    <w:pPr>
      <w:spacing w:after="160" w:line="240" w:lineRule="exact"/>
      <w:jc w:val="left"/>
    </w:pPr>
    <w:rPr>
      <w:sz w:val="20"/>
      <w:vertAlign w:val="superscript"/>
      <w:lang w:eastAsia="en-GB"/>
    </w:rPr>
  </w:style>
  <w:style w:type="character" w:styleId="Strong">
    <w:name w:val="Strong"/>
    <w:basedOn w:val="DefaultParagraphFont"/>
    <w:uiPriority w:val="22"/>
    <w:qFormat/>
    <w:rsid w:val="00AE04F3"/>
    <w:rPr>
      <w:b/>
      <w:bCs/>
    </w:rPr>
  </w:style>
  <w:style w:type="character" w:customStyle="1" w:styleId="a-label-generalinfo">
    <w:name w:val="a-label-generalinfo"/>
    <w:basedOn w:val="DefaultParagraphFont"/>
    <w:rsid w:val="00C91C51"/>
  </w:style>
  <w:style w:type="character" w:customStyle="1" w:styleId="UnresolvedMention1">
    <w:name w:val="Unresolved Mention1"/>
    <w:basedOn w:val="DefaultParagraphFont"/>
    <w:uiPriority w:val="99"/>
    <w:semiHidden/>
    <w:unhideWhenUsed/>
    <w:rsid w:val="00D64C08"/>
    <w:rPr>
      <w:color w:val="605E5C"/>
      <w:shd w:val="clear" w:color="auto" w:fill="E1DFDD"/>
    </w:rPr>
  </w:style>
  <w:style w:type="character" w:customStyle="1" w:styleId="BodyTextChar">
    <w:name w:val="Body Text Char"/>
    <w:basedOn w:val="DefaultParagraphFont"/>
    <w:link w:val="BodyText"/>
    <w:rsid w:val="002F5084"/>
    <w:rPr>
      <w:sz w:val="24"/>
      <w:lang w:eastAsia="en-US"/>
    </w:rPr>
  </w:style>
  <w:style w:type="character" w:styleId="UnresolvedMention">
    <w:name w:val="Unresolved Mention"/>
    <w:basedOn w:val="DefaultParagraphFont"/>
    <w:uiPriority w:val="99"/>
    <w:semiHidden/>
    <w:unhideWhenUsed/>
    <w:rsid w:val="008F5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5702">
      <w:bodyDiv w:val="1"/>
      <w:marLeft w:val="0"/>
      <w:marRight w:val="0"/>
      <w:marTop w:val="0"/>
      <w:marBottom w:val="0"/>
      <w:divBdr>
        <w:top w:val="none" w:sz="0" w:space="0" w:color="auto"/>
        <w:left w:val="none" w:sz="0" w:space="0" w:color="auto"/>
        <w:bottom w:val="none" w:sz="0" w:space="0" w:color="auto"/>
        <w:right w:val="none" w:sz="0" w:space="0" w:color="auto"/>
      </w:divBdr>
    </w:div>
    <w:div w:id="187062338">
      <w:bodyDiv w:val="1"/>
      <w:marLeft w:val="0"/>
      <w:marRight w:val="0"/>
      <w:marTop w:val="0"/>
      <w:marBottom w:val="0"/>
      <w:divBdr>
        <w:top w:val="none" w:sz="0" w:space="0" w:color="auto"/>
        <w:left w:val="none" w:sz="0" w:space="0" w:color="auto"/>
        <w:bottom w:val="none" w:sz="0" w:space="0" w:color="auto"/>
        <w:right w:val="none" w:sz="0" w:space="0" w:color="auto"/>
      </w:divBdr>
    </w:div>
    <w:div w:id="394550725">
      <w:bodyDiv w:val="1"/>
      <w:marLeft w:val="0"/>
      <w:marRight w:val="0"/>
      <w:marTop w:val="0"/>
      <w:marBottom w:val="0"/>
      <w:divBdr>
        <w:top w:val="none" w:sz="0" w:space="0" w:color="auto"/>
        <w:left w:val="none" w:sz="0" w:space="0" w:color="auto"/>
        <w:bottom w:val="none" w:sz="0" w:space="0" w:color="auto"/>
        <w:right w:val="none" w:sz="0" w:space="0" w:color="auto"/>
      </w:divBdr>
    </w:div>
    <w:div w:id="591202178">
      <w:bodyDiv w:val="1"/>
      <w:marLeft w:val="0"/>
      <w:marRight w:val="0"/>
      <w:marTop w:val="0"/>
      <w:marBottom w:val="0"/>
      <w:divBdr>
        <w:top w:val="none" w:sz="0" w:space="0" w:color="auto"/>
        <w:left w:val="none" w:sz="0" w:space="0" w:color="auto"/>
        <w:bottom w:val="none" w:sz="0" w:space="0" w:color="auto"/>
        <w:right w:val="none" w:sz="0" w:space="0" w:color="auto"/>
      </w:divBdr>
    </w:div>
    <w:div w:id="772898431">
      <w:bodyDiv w:val="1"/>
      <w:marLeft w:val="0"/>
      <w:marRight w:val="0"/>
      <w:marTop w:val="0"/>
      <w:marBottom w:val="0"/>
      <w:divBdr>
        <w:top w:val="none" w:sz="0" w:space="0" w:color="auto"/>
        <w:left w:val="none" w:sz="0" w:space="0" w:color="auto"/>
        <w:bottom w:val="none" w:sz="0" w:space="0" w:color="auto"/>
        <w:right w:val="none" w:sz="0" w:space="0" w:color="auto"/>
      </w:divBdr>
    </w:div>
    <w:div w:id="780101477">
      <w:bodyDiv w:val="1"/>
      <w:marLeft w:val="0"/>
      <w:marRight w:val="0"/>
      <w:marTop w:val="0"/>
      <w:marBottom w:val="0"/>
      <w:divBdr>
        <w:top w:val="none" w:sz="0" w:space="0" w:color="auto"/>
        <w:left w:val="none" w:sz="0" w:space="0" w:color="auto"/>
        <w:bottom w:val="none" w:sz="0" w:space="0" w:color="auto"/>
        <w:right w:val="none" w:sz="0" w:space="0" w:color="auto"/>
      </w:divBdr>
    </w:div>
    <w:div w:id="798694550">
      <w:bodyDiv w:val="1"/>
      <w:marLeft w:val="0"/>
      <w:marRight w:val="0"/>
      <w:marTop w:val="0"/>
      <w:marBottom w:val="0"/>
      <w:divBdr>
        <w:top w:val="none" w:sz="0" w:space="0" w:color="auto"/>
        <w:left w:val="none" w:sz="0" w:space="0" w:color="auto"/>
        <w:bottom w:val="none" w:sz="0" w:space="0" w:color="auto"/>
        <w:right w:val="none" w:sz="0" w:space="0" w:color="auto"/>
      </w:divBdr>
    </w:div>
    <w:div w:id="825363279">
      <w:bodyDiv w:val="1"/>
      <w:marLeft w:val="0"/>
      <w:marRight w:val="0"/>
      <w:marTop w:val="0"/>
      <w:marBottom w:val="0"/>
      <w:divBdr>
        <w:top w:val="none" w:sz="0" w:space="0" w:color="auto"/>
        <w:left w:val="none" w:sz="0" w:space="0" w:color="auto"/>
        <w:bottom w:val="none" w:sz="0" w:space="0" w:color="auto"/>
        <w:right w:val="none" w:sz="0" w:space="0" w:color="auto"/>
      </w:divBdr>
    </w:div>
    <w:div w:id="864636492">
      <w:bodyDiv w:val="1"/>
      <w:marLeft w:val="0"/>
      <w:marRight w:val="0"/>
      <w:marTop w:val="0"/>
      <w:marBottom w:val="0"/>
      <w:divBdr>
        <w:top w:val="none" w:sz="0" w:space="0" w:color="auto"/>
        <w:left w:val="none" w:sz="0" w:space="0" w:color="auto"/>
        <w:bottom w:val="none" w:sz="0" w:space="0" w:color="auto"/>
        <w:right w:val="none" w:sz="0" w:space="0" w:color="auto"/>
      </w:divBdr>
    </w:div>
    <w:div w:id="946497179">
      <w:bodyDiv w:val="1"/>
      <w:marLeft w:val="0"/>
      <w:marRight w:val="0"/>
      <w:marTop w:val="0"/>
      <w:marBottom w:val="0"/>
      <w:divBdr>
        <w:top w:val="none" w:sz="0" w:space="0" w:color="auto"/>
        <w:left w:val="none" w:sz="0" w:space="0" w:color="auto"/>
        <w:bottom w:val="none" w:sz="0" w:space="0" w:color="auto"/>
        <w:right w:val="none" w:sz="0" w:space="0" w:color="auto"/>
      </w:divBdr>
    </w:div>
    <w:div w:id="1077753090">
      <w:bodyDiv w:val="1"/>
      <w:marLeft w:val="0"/>
      <w:marRight w:val="0"/>
      <w:marTop w:val="0"/>
      <w:marBottom w:val="0"/>
      <w:divBdr>
        <w:top w:val="none" w:sz="0" w:space="0" w:color="auto"/>
        <w:left w:val="none" w:sz="0" w:space="0" w:color="auto"/>
        <w:bottom w:val="none" w:sz="0" w:space="0" w:color="auto"/>
        <w:right w:val="none" w:sz="0" w:space="0" w:color="auto"/>
      </w:divBdr>
    </w:div>
    <w:div w:id="1132675766">
      <w:bodyDiv w:val="1"/>
      <w:marLeft w:val="0"/>
      <w:marRight w:val="0"/>
      <w:marTop w:val="0"/>
      <w:marBottom w:val="0"/>
      <w:divBdr>
        <w:top w:val="none" w:sz="0" w:space="0" w:color="auto"/>
        <w:left w:val="none" w:sz="0" w:space="0" w:color="auto"/>
        <w:bottom w:val="none" w:sz="0" w:space="0" w:color="auto"/>
        <w:right w:val="none" w:sz="0" w:space="0" w:color="auto"/>
      </w:divBdr>
    </w:div>
    <w:div w:id="1217398430">
      <w:bodyDiv w:val="1"/>
      <w:marLeft w:val="0"/>
      <w:marRight w:val="0"/>
      <w:marTop w:val="0"/>
      <w:marBottom w:val="0"/>
      <w:divBdr>
        <w:top w:val="none" w:sz="0" w:space="0" w:color="auto"/>
        <w:left w:val="none" w:sz="0" w:space="0" w:color="auto"/>
        <w:bottom w:val="none" w:sz="0" w:space="0" w:color="auto"/>
        <w:right w:val="none" w:sz="0" w:space="0" w:color="auto"/>
      </w:divBdr>
    </w:div>
    <w:div w:id="1612468606">
      <w:bodyDiv w:val="1"/>
      <w:marLeft w:val="0"/>
      <w:marRight w:val="0"/>
      <w:marTop w:val="0"/>
      <w:marBottom w:val="0"/>
      <w:divBdr>
        <w:top w:val="none" w:sz="0" w:space="0" w:color="auto"/>
        <w:left w:val="none" w:sz="0" w:space="0" w:color="auto"/>
        <w:bottom w:val="none" w:sz="0" w:space="0" w:color="auto"/>
        <w:right w:val="none" w:sz="0" w:space="0" w:color="auto"/>
      </w:divBdr>
    </w:div>
    <w:div w:id="1644313302">
      <w:bodyDiv w:val="1"/>
      <w:marLeft w:val="0"/>
      <w:marRight w:val="0"/>
      <w:marTop w:val="0"/>
      <w:marBottom w:val="0"/>
      <w:divBdr>
        <w:top w:val="none" w:sz="0" w:space="0" w:color="auto"/>
        <w:left w:val="none" w:sz="0" w:space="0" w:color="auto"/>
        <w:bottom w:val="none" w:sz="0" w:space="0" w:color="auto"/>
        <w:right w:val="none" w:sz="0" w:space="0" w:color="auto"/>
      </w:divBdr>
      <w:divsChild>
        <w:div w:id="1890341626">
          <w:marLeft w:val="0"/>
          <w:marRight w:val="0"/>
          <w:marTop w:val="0"/>
          <w:marBottom w:val="0"/>
          <w:divBdr>
            <w:top w:val="none" w:sz="0" w:space="0" w:color="auto"/>
            <w:left w:val="none" w:sz="0" w:space="0" w:color="auto"/>
            <w:bottom w:val="none" w:sz="0" w:space="0" w:color="auto"/>
            <w:right w:val="none" w:sz="0" w:space="0" w:color="auto"/>
          </w:divBdr>
          <w:divsChild>
            <w:div w:id="1665544922">
              <w:marLeft w:val="-225"/>
              <w:marRight w:val="-225"/>
              <w:marTop w:val="0"/>
              <w:marBottom w:val="0"/>
              <w:divBdr>
                <w:top w:val="none" w:sz="0" w:space="0" w:color="auto"/>
                <w:left w:val="none" w:sz="0" w:space="0" w:color="auto"/>
                <w:bottom w:val="none" w:sz="0" w:space="0" w:color="auto"/>
                <w:right w:val="none" w:sz="0" w:space="0" w:color="auto"/>
              </w:divBdr>
              <w:divsChild>
                <w:div w:id="236743426">
                  <w:marLeft w:val="0"/>
                  <w:marRight w:val="0"/>
                  <w:marTop w:val="0"/>
                  <w:marBottom w:val="0"/>
                  <w:divBdr>
                    <w:top w:val="dashed" w:sz="6" w:space="18" w:color="BCBCBC"/>
                    <w:left w:val="none" w:sz="0" w:space="0" w:color="auto"/>
                    <w:bottom w:val="none" w:sz="0" w:space="0" w:color="auto"/>
                    <w:right w:val="none" w:sz="0" w:space="0" w:color="auto"/>
                  </w:divBdr>
                  <w:divsChild>
                    <w:div w:id="916206956">
                      <w:marLeft w:val="0"/>
                      <w:marRight w:val="0"/>
                      <w:marTop w:val="0"/>
                      <w:marBottom w:val="0"/>
                      <w:divBdr>
                        <w:top w:val="none" w:sz="0" w:space="0" w:color="auto"/>
                        <w:left w:val="none" w:sz="0" w:space="0" w:color="auto"/>
                        <w:bottom w:val="none" w:sz="0" w:space="0" w:color="auto"/>
                        <w:right w:val="none" w:sz="0" w:space="0" w:color="auto"/>
                      </w:divBdr>
                      <w:divsChild>
                        <w:div w:id="131337091">
                          <w:marLeft w:val="0"/>
                          <w:marRight w:val="0"/>
                          <w:marTop w:val="0"/>
                          <w:marBottom w:val="0"/>
                          <w:divBdr>
                            <w:top w:val="none" w:sz="0" w:space="0" w:color="auto"/>
                            <w:left w:val="none" w:sz="0" w:space="0" w:color="auto"/>
                            <w:bottom w:val="none" w:sz="0" w:space="0" w:color="auto"/>
                            <w:right w:val="none" w:sz="0" w:space="0" w:color="auto"/>
                          </w:divBdr>
                          <w:divsChild>
                            <w:div w:id="1362779753">
                              <w:marLeft w:val="0"/>
                              <w:marRight w:val="0"/>
                              <w:marTop w:val="0"/>
                              <w:marBottom w:val="0"/>
                              <w:divBdr>
                                <w:top w:val="none" w:sz="0" w:space="0" w:color="auto"/>
                                <w:left w:val="none" w:sz="0" w:space="0" w:color="auto"/>
                                <w:bottom w:val="none" w:sz="0" w:space="0" w:color="auto"/>
                                <w:right w:val="none" w:sz="0" w:space="0" w:color="auto"/>
                              </w:divBdr>
                              <w:divsChild>
                                <w:div w:id="274144447">
                                  <w:marLeft w:val="0"/>
                                  <w:marRight w:val="0"/>
                                  <w:marTop w:val="0"/>
                                  <w:marBottom w:val="0"/>
                                  <w:divBdr>
                                    <w:top w:val="none" w:sz="0" w:space="0" w:color="auto"/>
                                    <w:left w:val="none" w:sz="0" w:space="0" w:color="auto"/>
                                    <w:bottom w:val="none" w:sz="0" w:space="0" w:color="auto"/>
                                    <w:right w:val="none" w:sz="0" w:space="0" w:color="auto"/>
                                  </w:divBdr>
                                  <w:divsChild>
                                    <w:div w:id="4949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2257">
      <w:bodyDiv w:val="1"/>
      <w:marLeft w:val="0"/>
      <w:marRight w:val="0"/>
      <w:marTop w:val="0"/>
      <w:marBottom w:val="0"/>
      <w:divBdr>
        <w:top w:val="none" w:sz="0" w:space="0" w:color="auto"/>
        <w:left w:val="none" w:sz="0" w:space="0" w:color="auto"/>
        <w:bottom w:val="none" w:sz="0" w:space="0" w:color="auto"/>
        <w:right w:val="none" w:sz="0" w:space="0" w:color="auto"/>
      </w:divBdr>
    </w:div>
    <w:div w:id="1684819269">
      <w:bodyDiv w:val="1"/>
      <w:marLeft w:val="0"/>
      <w:marRight w:val="0"/>
      <w:marTop w:val="0"/>
      <w:marBottom w:val="0"/>
      <w:divBdr>
        <w:top w:val="none" w:sz="0" w:space="0" w:color="auto"/>
        <w:left w:val="none" w:sz="0" w:space="0" w:color="auto"/>
        <w:bottom w:val="none" w:sz="0" w:space="0" w:color="auto"/>
        <w:right w:val="none" w:sz="0" w:space="0" w:color="auto"/>
      </w:divBdr>
    </w:div>
    <w:div w:id="1769156519">
      <w:bodyDiv w:val="1"/>
      <w:marLeft w:val="0"/>
      <w:marRight w:val="0"/>
      <w:marTop w:val="0"/>
      <w:marBottom w:val="0"/>
      <w:divBdr>
        <w:top w:val="none" w:sz="0" w:space="0" w:color="auto"/>
        <w:left w:val="none" w:sz="0" w:space="0" w:color="auto"/>
        <w:bottom w:val="none" w:sz="0" w:space="0" w:color="auto"/>
        <w:right w:val="none" w:sz="0" w:space="0" w:color="auto"/>
      </w:divBdr>
    </w:div>
    <w:div w:id="19073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witter.com/en/privacy" TargetMode="External"/><Relationship Id="rId26" Type="http://schemas.openxmlformats.org/officeDocument/2006/relationships/hyperlink" Target="https://ec.europa.eu/eusurvey/home/privacystatement" TargetMode="External"/><Relationship Id="rId3" Type="http://schemas.openxmlformats.org/officeDocument/2006/relationships/customXml" Target="../customXml/item3.xml"/><Relationship Id="rId21" Type="http://schemas.openxmlformats.org/officeDocument/2006/relationships/hyperlink" Target="https://www.instagram.com/about/legal/terms/before-january-19-2013/"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youtube.com/t/terms" TargetMode="External"/><Relationship Id="rId25" Type="http://schemas.openxmlformats.org/officeDocument/2006/relationships/hyperlink" Target="https://www.sli.do/term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iki.osmfoundation.org/wiki/Terms_of_Use" TargetMode="External"/><Relationship Id="rId20" Type="http://schemas.openxmlformats.org/officeDocument/2006/relationships/hyperlink" Target="https://www.linkedin.com/legal/privacy-policy" TargetMode="External"/><Relationship Id="rId29" Type="http://schemas.openxmlformats.org/officeDocument/2006/relationships/hyperlink" Target="mailto:CINEA-DPO@e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rivacy.microsoft.com/en-us/PrivacyStatement"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CINEA-EMFAF-CONTRACTS@ec.europa.eu" TargetMode="External"/><Relationship Id="rId23" Type="http://schemas.openxmlformats.org/officeDocument/2006/relationships/hyperlink" Target="https://www.cisco.com/c/en/us/about/legal/privacy.html" TargetMode="External"/><Relationship Id="rId28" Type="http://schemas.openxmlformats.org/officeDocument/2006/relationships/hyperlink" Target="https://ec.europa.eu/info/privacy-policy/europa-analytics_en" TargetMode="External"/><Relationship Id="rId10" Type="http://schemas.openxmlformats.org/officeDocument/2006/relationships/settings" Target="settings.xml"/><Relationship Id="rId19" Type="http://schemas.openxmlformats.org/officeDocument/2006/relationships/hyperlink" Target="https://www.facebook.com/policy/cooki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cisco.com/c/en/us/about/legal/privacy.html" TargetMode="External"/><Relationship Id="rId27" Type="http://schemas.openxmlformats.org/officeDocument/2006/relationships/hyperlink" Target="https://ec.europa.eu/info/cookies_en" TargetMode="External"/><Relationship Id="rId30" Type="http://schemas.openxmlformats.org/officeDocument/2006/relationships/hyperlink" Target="mailto:edps@edps.europa.eu" TargetMode="External"/><Relationship Id="rId35" Type="http://schemas.openxmlformats.org/officeDocument/2006/relationships/theme" Target="theme/theme1.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cas/privacyStatement.html" TargetMode="External"/><Relationship Id="rId1" Type="http://schemas.openxmlformats.org/officeDocument/2006/relationships/hyperlink" Target="https://ec.europa.eu/dpo-register/detail/DPR-EC-031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
  <Created>
    <Version>4.6</Version>
    <Date>2018-10-18T18:17:25</Date>
    <Language>EN</Language>
    <Note/>
  </Created>
  <Edited>
    <Version>10.0.42447.0</Version>
    <Date>2021-09-23T14:18:06</Date>
  </Edited>
  <DocumentModel>
    <Id>0b054141-88b1-4efb-8c91-2905cb0bed6c</Id>
    <Name>Note</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D17E0B4E0A344BB62504CDA7C9A6A2" ma:contentTypeVersion="0" ma:contentTypeDescription="Create a new document." ma:contentTypeScope="" ma:versionID="37fca17547ab2f858d9cea65a8bf08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7.xml><?xml version="1.0" encoding="utf-8"?>
<Author Role="Creator">
  <Id>ec17d90d-4875-4f98-a919-d17e6079cdd7</Id>
  <Names>
    <Latin>
      <FirstName>Sergej</FirstName>
      <LastName>TROFIMOVS</LastName>
    </Latin>
    <Greek>
      <FirstName/>
      <LastName/>
    </Greek>
    <Cyrillic>
      <FirstName/>
      <LastName/>
    </Cyrillic>
    <DocumentScript>
      <FirstName>Sergej</FirstName>
      <LastName>TROFIMOVS</LastName>
      <FullName>Sergej TROFIMOVS</FullName>
    </DocumentScript>
  </Names>
  <Initials>ST</Initials>
  <Gender>m</Gender>
  <Email>Sergejs.TROFIMOVS@ec.europa.eu</Email>
  <Service>REA.C.1.002</Service>
  <Function ShowInSignature="true"/>
  <WebAddress/>
  <InheritedWebAddress>WebAddress</InheritedWebAddress>
  <OrgaEntity1>
    <Id>e6a75bf6-49b6-485a-a504-0466edee1ff2</Id>
    <LogicalLevel>1</LogicalLevel>
    <Name>REA</Name>
    <HeadLine1>RESEARCH EXECUTIVE AGENCY</HeadLine1>
    <HeadLine2/>
    <PrimaryAddressId>f03b5801-04c9-4931-aa17-c6d6c70bc579</PrimaryAddressId>
    <SecondaryAddressId/>
    <WebAddress>WebAddress</WebAddress>
    <InheritedWebAddress>WebAddress</InheritedWebAddress>
    <ShowInHeader>true</ShowInHeader>
  </OrgaEntity1>
  <OrgaEntity2>
    <Id>92b46063-89a7-4c61-acb0-76c62eb347e3</Id>
    <LogicalLevel>2</LogicalLevel>
    <Name>REA.C</Name>
    <HeadLine1>Administration, Finance and Support Services</HeadLine1>
    <HeadLine2/>
    <PrimaryAddressId>f03b5801-04c9-4931-aa17-c6d6c70bc579</PrimaryAddressId>
    <SecondaryAddressId/>
    <WebAddress/>
    <InheritedWebAddress>WebAddress</InheritedWebAddress>
    <ShowInHeader>true</ShowInHeader>
  </OrgaEntity2>
  <OrgaEntity3>
    <Id>e6ea33ae-c414-4d4e-844f-b31299bd1cef</Id>
    <LogicalLevel>3</LogicalLevel>
    <Name>REA.C.1</Name>
    <HeadLine1>Administration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+32 229 56619</Phone>
    <Office>COV2 07/008</Office>
  </MainWorkplace>
  <Workplaces>
    <Workplace IsMain="false">
      <AddressId>1264fb81-f6bb-475e-9f9d-a937d3be6ee2</AddressId>
      <Fax/>
      <Phone/>
      <Office/>
    </Workplace>
    <Workplace IsMain="true">
      <AddressId>f03b5801-04c9-4931-aa17-c6d6c70bc579</AddressId>
      <Fax/>
      <Phone>+32 229 56619</Phone>
      <Office>COV2 07/008</Office>
    </Workplace>
  </Workplaces>
</Author>
</file>

<file path=customXml/itemProps1.xml><?xml version="1.0" encoding="utf-8"?>
<ds:datastoreItem xmlns:ds="http://schemas.openxmlformats.org/officeDocument/2006/customXml" ds:itemID="{20610D8A-A832-410B-9656-FB910B1A3E17}">
  <ds:schemaRefs>
    <ds:schemaRef ds:uri="http://schemas.openxmlformats.org/officeDocument/2006/bibliography"/>
  </ds:schemaRefs>
</ds:datastoreItem>
</file>

<file path=customXml/itemProps2.xml><?xml version="1.0" encoding="utf-8"?>
<ds:datastoreItem xmlns:ds="http://schemas.openxmlformats.org/officeDocument/2006/customXml" ds:itemID="{036C9AAA-0DE1-4AAD-AF67-296EC981BAE6}">
  <ds:schemaRefs>
    <ds:schemaRef ds:uri="http://schemas.microsoft.com/sharepoint/v3/contenttype/forms"/>
  </ds:schemaRefs>
</ds:datastoreItem>
</file>

<file path=customXml/itemProps3.xml><?xml version="1.0" encoding="utf-8"?>
<ds:datastoreItem xmlns:ds="http://schemas.openxmlformats.org/officeDocument/2006/customXml" ds:itemID="{2054D640-2386-46E8-BB58-0A1DD6C33C7D}">
  <ds:schemaRefs/>
</ds:datastoreItem>
</file>

<file path=customXml/itemProps4.xml><?xml version="1.0" encoding="utf-8"?>
<ds:datastoreItem xmlns:ds="http://schemas.openxmlformats.org/officeDocument/2006/customXml" ds:itemID="{F0E6883C-549D-4896-9CB9-52DB3E0C7C2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0CBD4DF-31D9-4235-8E04-2D241ED34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14B964F5-3C88-464F-8A83-7289BF501FC7}">
  <ds:schemaRefs/>
</ds:datastoreItem>
</file>

<file path=customXml/itemProps7.xml><?xml version="1.0" encoding="utf-8"?>
<ds:datastoreItem xmlns:ds="http://schemas.openxmlformats.org/officeDocument/2006/customXml" ds:itemID="{6B16439B-786B-47DA-854F-932F75CEA618}">
  <ds:schemaRefs/>
</ds:datastoreItem>
</file>

<file path=docProps/app.xml><?xml version="1.0" encoding="utf-8"?>
<Properties xmlns="http://schemas.openxmlformats.org/officeDocument/2006/extended-properties" xmlns:vt="http://schemas.openxmlformats.org/officeDocument/2006/docPropsVTypes">
  <Template>Eurolook</Template>
  <TotalTime>20</TotalTime>
  <Pages>7</Pages>
  <Words>2737</Words>
  <Characters>15606</Characters>
  <Application>Microsoft Office Word</Application>
  <DocSecurity>0</DocSecurity>
  <PresentationFormat>Microsoft Word 14.0</PresentationFormat>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WYSOCZYNSKA</dc:creator>
  <cp:keywords>EL4</cp:keywords>
  <cp:lastModifiedBy>PIERDOMINICI Claudia (CINEA)</cp:lastModifiedBy>
  <cp:revision>4</cp:revision>
  <cp:lastPrinted>2018-10-29T08:19:00Z</cp:lastPrinted>
  <dcterms:created xsi:type="dcterms:W3CDTF">2023-10-20T13:49:00Z</dcterms:created>
  <dcterms:modified xsi:type="dcterms:W3CDTF">2023-10-20T14:14:00Z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40001</vt:lpwstr>
  </property>
  <property fmtid="{D5CDD505-2E9C-101B-9397-08002B2CF9AE}" pid="7" name="Formatting">
    <vt:lpwstr>4.1</vt:lpwstr>
  </property>
  <property fmtid="{D5CDD505-2E9C-101B-9397-08002B2CF9AE}" pid="8" name="Last edited using">
    <vt:lpwstr>EL 4.6 Build 40001</vt:lpwstr>
  </property>
  <property fmtid="{D5CDD505-2E9C-101B-9397-08002B2CF9AE}" pid="9" name="EL_Author">
    <vt:lpwstr>Marta WYSOCZYNSKA</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0x010100C2D17E0B4E0A344BB62504CDA7C9A6A2</vt:lpwstr>
  </property>
  <property fmtid="{D5CDD505-2E9C-101B-9397-08002B2CF9AE}" pid="14" name="MSIP_Label_6bd9ddd1-4d20-43f6-abfa-fc3c07406f94_Enabled">
    <vt:lpwstr>true</vt:lpwstr>
  </property>
  <property fmtid="{D5CDD505-2E9C-101B-9397-08002B2CF9AE}" pid="15" name="MSIP_Label_6bd9ddd1-4d20-43f6-abfa-fc3c07406f94_SetDate">
    <vt:lpwstr>2023-06-07T13:57:16Z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bf653b7b-a244-4dac-93c0-d257ea19de97</vt:lpwstr>
  </property>
  <property fmtid="{D5CDD505-2E9C-101B-9397-08002B2CF9AE}" pid="20" name="MSIP_Label_6bd9ddd1-4d20-43f6-abfa-fc3c07406f94_ContentBits">
    <vt:lpwstr>0</vt:lpwstr>
  </property>
</Properties>
</file>